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276" w:lineRule="auto"/>
        <w:jc w:val="center"/>
        <w:rPr>
          <w:rFonts w:ascii="Arial" w:cs="Arial" w:eastAsia="Arial" w:hAnsi="Arial"/>
        </w:rPr>
      </w:pPr>
      <w:r w:rsidDel="00000000" w:rsidR="00000000" w:rsidRPr="00000000">
        <w:rPr>
          <w:rFonts w:ascii="Arial" w:cs="Arial" w:eastAsia="Arial" w:hAnsi="Arial"/>
          <w:b w:val="1"/>
          <w:bCs w:val="1"/>
          <w:rtl w:val="0"/>
        </w:rPr>
        <w:t xml:space="preserve">COMPONENTE 6 : </w:t>
      </w:r>
      <w:r w:rsidDel="00000000" w:rsidR="00000000" w:rsidRPr="00000000">
        <w:rPr>
          <w:rFonts w:ascii="Arial" w:cs="Arial" w:eastAsia="Arial" w:hAnsi="Arial"/>
          <w:rtl w:val="0"/>
        </w:rPr>
        <w:t xml:space="preserve">¨Disminución de los factores de riesgo frente al consumo de SPA¨</w:t>
      </w:r>
    </w:p>
    <w:p w:rsidR="00000000" w:rsidDel="00000000" w:rsidP="00000000" w:rsidRDefault="00000000" w:rsidRPr="00000000" w14:paraId="00000002">
      <w:pPr>
        <w:spacing w:after="240" w:before="240" w:line="276"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3">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INFORMACIÓN GENERAL</w:t>
      </w:r>
    </w:p>
    <w:p w:rsidR="00000000" w:rsidDel="00000000" w:rsidP="00000000" w:rsidRDefault="00000000" w:rsidRPr="00000000" w14:paraId="00000004">
      <w:pPr>
        <w:spacing w:after="0" w:line="240" w:lineRule="auto"/>
        <w:jc w:val="both"/>
        <w:rPr>
          <w:rFonts w:ascii="Arial" w:cs="Arial" w:eastAsia="Arial" w:hAnsi="Arial"/>
          <w:b w:val="1"/>
          <w:bCs w:val="1"/>
        </w:rPr>
      </w:pPr>
      <w:r w:rsidDel="00000000" w:rsidR="00000000" w:rsidRPr="00000000">
        <w:rPr>
          <w:rtl w:val="0"/>
        </w:rPr>
      </w:r>
    </w:p>
    <w:tbl>
      <w:tblPr>
        <w:tblStyle w:val="Table1"/>
        <w:tblW w:w="893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89"/>
        <w:gridCol w:w="5642"/>
        <w:tblGridChange w:id="0">
          <w:tblGrid>
            <w:gridCol w:w="3289"/>
            <w:gridCol w:w="5642"/>
          </w:tblGrid>
        </w:tblGridChange>
      </w:tblGrid>
      <w:tr>
        <w:trPr>
          <w:cantSplit w:val="0"/>
          <w:tblHeader w:val="0"/>
        </w:trPr>
        <w:tc>
          <w:tcPr>
            <w:shd w:fill="d9d9d9" w:val="clear"/>
          </w:tcPr>
          <w:p w:rsidR="00000000" w:rsidDel="00000000" w:rsidP="00000000" w:rsidRDefault="00000000" w:rsidRPr="00000000" w14:paraId="00000005">
            <w:pPr>
              <w:spacing w:line="360" w:lineRule="auto"/>
              <w:rPr>
                <w:rFonts w:ascii="Arial" w:cs="Arial" w:eastAsia="Arial" w:hAnsi="Arial"/>
              </w:rPr>
            </w:pPr>
            <w:r w:rsidDel="00000000" w:rsidR="00000000" w:rsidRPr="00000000">
              <w:rPr>
                <w:rFonts w:ascii="Arial" w:cs="Arial" w:eastAsia="Arial" w:hAnsi="Arial"/>
                <w:b w:val="1"/>
                <w:bCs w:val="1"/>
                <w:rtl w:val="0"/>
              </w:rPr>
              <w:t xml:space="preserve">LOCALIDAD</w:t>
            </w:r>
            <w:r w:rsidDel="00000000" w:rsidR="00000000" w:rsidRPr="00000000">
              <w:rPr>
                <w:rtl w:val="0"/>
              </w:rPr>
            </w:r>
          </w:p>
        </w:tc>
        <w:tc>
          <w:tcPr>
            <w:vAlign w:val="center"/>
          </w:tcPr>
          <w:p w:rsidR="00000000" w:rsidDel="00000000" w:rsidP="00000000" w:rsidRDefault="00000000" w:rsidRPr="00000000" w14:paraId="00000006">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20 – Sumapaz</w:t>
            </w:r>
          </w:p>
        </w:tc>
      </w:tr>
      <w:tr>
        <w:trPr>
          <w:cantSplit w:val="0"/>
          <w:tblHeader w:val="0"/>
        </w:trPr>
        <w:tc>
          <w:tcPr>
            <w:shd w:fill="d9d9d9" w:val="clear"/>
          </w:tcPr>
          <w:p w:rsidR="00000000" w:rsidDel="00000000" w:rsidP="00000000" w:rsidRDefault="00000000" w:rsidRPr="00000000" w14:paraId="00000007">
            <w:pPr>
              <w:spacing w:line="360" w:lineRule="auto"/>
              <w:rPr>
                <w:rFonts w:ascii="Arial" w:cs="Arial" w:eastAsia="Arial" w:hAnsi="Arial"/>
              </w:rPr>
            </w:pPr>
            <w:r w:rsidDel="00000000" w:rsidR="00000000" w:rsidRPr="00000000">
              <w:rPr>
                <w:rFonts w:ascii="Arial" w:cs="Arial" w:eastAsia="Arial" w:hAnsi="Arial"/>
                <w:b w:val="1"/>
                <w:bCs w:val="1"/>
                <w:rtl w:val="0"/>
              </w:rPr>
              <w:t xml:space="preserve">PLAN DE DESARROLLO</w:t>
            </w:r>
            <w:r w:rsidDel="00000000" w:rsidR="00000000" w:rsidRPr="00000000">
              <w:rPr>
                <w:rtl w:val="0"/>
              </w:rPr>
            </w:r>
          </w:p>
        </w:tc>
        <w:tc>
          <w:tcPr>
            <w:vAlign w:val="center"/>
          </w:tcPr>
          <w:p w:rsidR="00000000" w:rsidDel="00000000" w:rsidP="00000000" w:rsidRDefault="00000000" w:rsidRPr="00000000" w14:paraId="00000008">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Plan de Desarrollo Económico, Social, Ambiental y de Obras Públicas para Sumapaz 2025-2028 “SUMAPAZ CAMINA SEGURA”.</w:t>
            </w:r>
          </w:p>
        </w:tc>
      </w:tr>
      <w:tr>
        <w:trPr>
          <w:cantSplit w:val="0"/>
          <w:tblHeader w:val="0"/>
        </w:trPr>
        <w:tc>
          <w:tcPr>
            <w:shd w:fill="d9d9d9" w:val="clear"/>
          </w:tcPr>
          <w:p w:rsidR="00000000" w:rsidDel="00000000" w:rsidP="00000000" w:rsidRDefault="00000000" w:rsidRPr="00000000" w14:paraId="00000009">
            <w:pPr>
              <w:spacing w:after="200" w:line="360" w:lineRule="auto"/>
              <w:rPr>
                <w:rFonts w:ascii="Arial" w:cs="Arial" w:eastAsia="Arial" w:hAnsi="Arial"/>
                <w:b w:val="1"/>
                <w:bCs w:val="1"/>
              </w:rPr>
            </w:pPr>
            <w:r w:rsidDel="00000000" w:rsidR="00000000" w:rsidRPr="00000000">
              <w:rPr>
                <w:rFonts w:ascii="Arial" w:cs="Arial" w:eastAsia="Arial" w:hAnsi="Arial"/>
                <w:b w:val="1"/>
                <w:bCs w:val="1"/>
                <w:rtl w:val="0"/>
              </w:rPr>
              <w:t xml:space="preserve">RUBRO PRESUPUESTAL</w:t>
            </w:r>
          </w:p>
        </w:tc>
        <w:tc>
          <w:tcPr>
            <w:vAlign w:val="center"/>
          </w:tcPr>
          <w:p w:rsidR="00000000" w:rsidDel="00000000" w:rsidP="00000000" w:rsidRDefault="00000000" w:rsidRPr="00000000" w14:paraId="0000000A">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2324 – “Acciones para el cuidado de la salud y el bienestar de las y los Sumapaceños”.</w:t>
            </w:r>
          </w:p>
        </w:tc>
      </w:tr>
      <w:tr>
        <w:trPr>
          <w:cantSplit w:val="0"/>
          <w:tblHeader w:val="0"/>
        </w:trPr>
        <w:tc>
          <w:tcPr>
            <w:shd w:fill="d9d9d9" w:val="clear"/>
          </w:tcPr>
          <w:p w:rsidR="00000000" w:rsidDel="00000000" w:rsidP="00000000" w:rsidRDefault="00000000" w:rsidRPr="00000000" w14:paraId="0000000B">
            <w:pPr>
              <w:spacing w:after="200" w:line="360" w:lineRule="auto"/>
              <w:rPr>
                <w:rFonts w:ascii="Arial" w:cs="Arial" w:eastAsia="Arial" w:hAnsi="Arial"/>
              </w:rPr>
            </w:pPr>
            <w:r w:rsidDel="00000000" w:rsidR="00000000" w:rsidRPr="00000000">
              <w:rPr>
                <w:rFonts w:ascii="Arial" w:cs="Arial" w:eastAsia="Arial" w:hAnsi="Arial"/>
                <w:b w:val="1"/>
                <w:bCs w:val="1"/>
                <w:rtl w:val="0"/>
              </w:rPr>
              <w:t xml:space="preserve">NOMBRE DEL PROYECTO</w:t>
            </w:r>
            <w:r w:rsidDel="00000000" w:rsidR="00000000" w:rsidRPr="00000000">
              <w:rPr>
                <w:rtl w:val="0"/>
              </w:rPr>
            </w:r>
          </w:p>
        </w:tc>
        <w:tc>
          <w:tcPr>
            <w:vAlign w:val="center"/>
          </w:tcPr>
          <w:p w:rsidR="00000000" w:rsidDel="00000000" w:rsidP="00000000" w:rsidRDefault="00000000" w:rsidRPr="00000000" w14:paraId="0000000C">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Acciones para el cuidado de la salud y el bienestar de las y los Sumapaceños. ¨Disminución de los factores de riesgo frente al consumo de SPA¨</w:t>
            </w:r>
          </w:p>
        </w:tc>
      </w:tr>
      <w:tr>
        <w:trPr>
          <w:cantSplit w:val="0"/>
          <w:tblHeader w:val="0"/>
        </w:trPr>
        <w:tc>
          <w:tcPr>
            <w:shd w:fill="d9d9d9" w:val="clear"/>
          </w:tcPr>
          <w:p w:rsidR="00000000" w:rsidDel="00000000" w:rsidP="00000000" w:rsidRDefault="00000000" w:rsidRPr="00000000" w14:paraId="0000000D">
            <w:pPr>
              <w:spacing w:line="360" w:lineRule="auto"/>
              <w:rPr>
                <w:rFonts w:ascii="Arial" w:cs="Arial" w:eastAsia="Arial" w:hAnsi="Arial"/>
              </w:rPr>
            </w:pPr>
            <w:r w:rsidDel="00000000" w:rsidR="00000000" w:rsidRPr="00000000">
              <w:rPr>
                <w:rFonts w:ascii="Arial" w:cs="Arial" w:eastAsia="Arial" w:hAnsi="Arial"/>
                <w:b w:val="1"/>
                <w:bCs w:val="1"/>
                <w:rtl w:val="0"/>
              </w:rPr>
              <w:t xml:space="preserve">META(S) PLAN DE DESARROLLO</w:t>
            </w:r>
            <w:r w:rsidDel="00000000" w:rsidR="00000000" w:rsidRPr="00000000">
              <w:rPr>
                <w:rtl w:val="0"/>
              </w:rPr>
            </w:r>
          </w:p>
        </w:tc>
        <w:tc>
          <w:tcPr>
            <w:vAlign w:val="center"/>
          </w:tcPr>
          <w:p w:rsidR="00000000" w:rsidDel="00000000" w:rsidP="00000000" w:rsidRDefault="00000000" w:rsidRPr="00000000" w14:paraId="0000000E">
            <w:pPr>
              <w:spacing w:line="360" w:lineRule="auto"/>
              <w:jc w:val="both"/>
              <w:rPr>
                <w:rFonts w:ascii="Arial" w:cs="Arial" w:eastAsia="Arial" w:hAnsi="Arial"/>
              </w:rPr>
            </w:pPr>
            <w:r w:rsidDel="00000000" w:rsidR="00000000" w:rsidRPr="00000000">
              <w:rPr>
                <w:rFonts w:ascii="Arial" w:cs="Arial" w:eastAsia="Arial" w:hAnsi="Arial"/>
                <w:b w:val="1"/>
                <w:bCs w:val="1"/>
                <w:rtl w:val="0"/>
              </w:rPr>
              <w:t xml:space="preserve">Meta cuatrenio:</w:t>
            </w:r>
            <w:r w:rsidDel="00000000" w:rsidR="00000000" w:rsidRPr="00000000">
              <w:rPr>
                <w:rFonts w:ascii="Arial" w:cs="Arial" w:eastAsia="Arial" w:hAnsi="Arial"/>
                <w:rtl w:val="0"/>
              </w:rPr>
              <w:t xml:space="preserve"> Vincular 300 personas a las acciones desarrolladas desde los dispositivos de </w:t>
            </w:r>
          </w:p>
          <w:p w:rsidR="00000000" w:rsidDel="00000000" w:rsidP="00000000" w:rsidRDefault="00000000" w:rsidRPr="00000000" w14:paraId="0000000F">
            <w:pPr>
              <w:spacing w:line="360" w:lineRule="auto"/>
              <w:jc w:val="both"/>
              <w:rPr>
                <w:rFonts w:ascii="Arial" w:cs="Arial" w:eastAsia="Arial" w:hAnsi="Arial"/>
              </w:rPr>
            </w:pPr>
            <w:r w:rsidDel="00000000" w:rsidR="00000000" w:rsidRPr="00000000">
              <w:rPr>
                <w:rFonts w:ascii="Arial" w:cs="Arial" w:eastAsia="Arial" w:hAnsi="Arial"/>
                <w:rtl w:val="0"/>
              </w:rPr>
              <w:t xml:space="preserve">base comunitaria en respuesta al consumo de SPA</w:t>
            </w:r>
          </w:p>
          <w:p w:rsidR="00000000" w:rsidDel="00000000" w:rsidP="00000000" w:rsidRDefault="00000000" w:rsidRPr="00000000" w14:paraId="00000010">
            <w:pP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1">
            <w:pPr>
              <w:spacing w:line="360" w:lineRule="auto"/>
              <w:jc w:val="both"/>
              <w:rPr>
                <w:rFonts w:ascii="Arial" w:cs="Arial" w:eastAsia="Arial" w:hAnsi="Arial"/>
              </w:rPr>
            </w:pPr>
            <w:r w:rsidDel="00000000" w:rsidR="00000000" w:rsidRPr="00000000">
              <w:rPr>
                <w:rFonts w:ascii="Arial" w:cs="Arial" w:eastAsia="Arial" w:hAnsi="Arial"/>
                <w:b w:val="1"/>
                <w:bCs w:val="1"/>
                <w:rtl w:val="0"/>
              </w:rPr>
              <w:t xml:space="preserve">Meta vigencia 2026: </w:t>
            </w:r>
            <w:r w:rsidDel="00000000" w:rsidR="00000000" w:rsidRPr="00000000">
              <w:rPr>
                <w:rFonts w:ascii="Arial" w:cs="Arial" w:eastAsia="Arial" w:hAnsi="Arial"/>
                <w:rtl w:val="0"/>
              </w:rPr>
              <w:t xml:space="preserve">Vincular 75 personas a las acciones desarrolladas desde los dispositivos de </w:t>
            </w:r>
          </w:p>
          <w:p w:rsidR="00000000" w:rsidDel="00000000" w:rsidP="00000000" w:rsidRDefault="00000000" w:rsidRPr="00000000" w14:paraId="00000012">
            <w:pPr>
              <w:spacing w:line="360" w:lineRule="auto"/>
              <w:jc w:val="both"/>
              <w:rPr>
                <w:rFonts w:ascii="Arial" w:cs="Arial" w:eastAsia="Arial" w:hAnsi="Arial"/>
              </w:rPr>
            </w:pPr>
            <w:r w:rsidDel="00000000" w:rsidR="00000000" w:rsidRPr="00000000">
              <w:rPr>
                <w:rFonts w:ascii="Arial" w:cs="Arial" w:eastAsia="Arial" w:hAnsi="Arial"/>
                <w:rtl w:val="0"/>
              </w:rPr>
              <w:t xml:space="preserve">base comunitaria en respuesta al consumo de SPA</w:t>
            </w:r>
          </w:p>
          <w:p w:rsidR="00000000" w:rsidDel="00000000" w:rsidP="00000000" w:rsidRDefault="00000000" w:rsidRPr="00000000" w14:paraId="00000013">
            <w:pP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4">
            <w:pPr>
              <w:spacing w:line="360" w:lineRule="auto"/>
              <w:jc w:val="both"/>
              <w:rPr>
                <w:rFonts w:ascii="Arial" w:cs="Arial" w:eastAsia="Arial" w:hAnsi="Arial"/>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15">
            <w:pPr>
              <w:spacing w:line="360" w:lineRule="auto"/>
              <w:rPr>
                <w:rFonts w:ascii="Arial" w:cs="Arial" w:eastAsia="Arial" w:hAnsi="Arial"/>
              </w:rPr>
            </w:pPr>
            <w:r w:rsidDel="00000000" w:rsidR="00000000" w:rsidRPr="00000000">
              <w:rPr>
                <w:rFonts w:ascii="Arial" w:cs="Arial" w:eastAsia="Arial" w:hAnsi="Arial"/>
                <w:b w:val="1"/>
                <w:bCs w:val="1"/>
                <w:rtl w:val="0"/>
              </w:rPr>
              <w:t xml:space="preserve">SECTOR DE INVERSIÓN</w:t>
            </w:r>
            <w:r w:rsidDel="00000000" w:rsidR="00000000" w:rsidRPr="00000000">
              <w:rPr>
                <w:rtl w:val="0"/>
              </w:rPr>
            </w:r>
          </w:p>
        </w:tc>
        <w:tc>
          <w:tcPr>
            <w:vAlign w:val="center"/>
          </w:tcPr>
          <w:p w:rsidR="00000000" w:rsidDel="00000000" w:rsidP="00000000" w:rsidRDefault="00000000" w:rsidRPr="00000000" w14:paraId="00000016">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Salud</w:t>
            </w:r>
          </w:p>
        </w:tc>
      </w:tr>
      <w:tr>
        <w:trPr>
          <w:cantSplit w:val="0"/>
          <w:tblHeader w:val="0"/>
        </w:trPr>
        <w:tc>
          <w:tcPr>
            <w:shd w:fill="d9d9d9" w:val="clear"/>
          </w:tcPr>
          <w:p w:rsidR="00000000" w:rsidDel="00000000" w:rsidP="00000000" w:rsidRDefault="00000000" w:rsidRPr="00000000" w14:paraId="00000017">
            <w:pPr>
              <w:spacing w:line="360" w:lineRule="auto"/>
              <w:rPr>
                <w:rFonts w:ascii="Arial" w:cs="Arial" w:eastAsia="Arial" w:hAnsi="Arial"/>
              </w:rPr>
            </w:pPr>
            <w:r w:rsidDel="00000000" w:rsidR="00000000" w:rsidRPr="00000000">
              <w:rPr>
                <w:rFonts w:ascii="Arial" w:cs="Arial" w:eastAsia="Arial" w:hAnsi="Arial"/>
                <w:b w:val="1"/>
                <w:bCs w:val="1"/>
                <w:rtl w:val="0"/>
              </w:rPr>
              <w:t xml:space="preserve">LÍNEA DE INVERSIÓN</w:t>
            </w:r>
            <w:r w:rsidDel="00000000" w:rsidR="00000000" w:rsidRPr="00000000">
              <w:rPr>
                <w:rtl w:val="0"/>
              </w:rPr>
            </w:r>
          </w:p>
        </w:tc>
        <w:tc>
          <w:tcPr>
            <w:vAlign w:val="center"/>
          </w:tcPr>
          <w:p w:rsidR="00000000" w:rsidDel="00000000" w:rsidP="00000000" w:rsidRDefault="00000000" w:rsidRPr="00000000" w14:paraId="00000018">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Ciudad saludable y con bienestar (2324).</w:t>
            </w:r>
          </w:p>
        </w:tc>
      </w:tr>
      <w:tr>
        <w:trPr>
          <w:cantSplit w:val="0"/>
          <w:tblHeader w:val="0"/>
        </w:trPr>
        <w:tc>
          <w:tcPr>
            <w:shd w:fill="d9d9d9" w:val="clear"/>
          </w:tcPr>
          <w:p w:rsidR="00000000" w:rsidDel="00000000" w:rsidP="00000000" w:rsidRDefault="00000000" w:rsidRPr="00000000" w14:paraId="00000019">
            <w:pPr>
              <w:spacing w:line="360" w:lineRule="auto"/>
              <w:rPr>
                <w:rFonts w:ascii="Arial" w:cs="Arial" w:eastAsia="Arial" w:hAnsi="Arial"/>
              </w:rPr>
            </w:pPr>
            <w:r w:rsidDel="00000000" w:rsidR="00000000" w:rsidRPr="00000000">
              <w:rPr>
                <w:rFonts w:ascii="Arial" w:cs="Arial" w:eastAsia="Arial" w:hAnsi="Arial"/>
                <w:b w:val="1"/>
                <w:bCs w:val="1"/>
                <w:rtl w:val="0"/>
              </w:rPr>
              <w:t xml:space="preserve">COMPONENTE(S)</w:t>
            </w:r>
            <w:r w:rsidDel="00000000" w:rsidR="00000000" w:rsidRPr="00000000">
              <w:rPr>
                <w:rtl w:val="0"/>
              </w:rPr>
            </w:r>
          </w:p>
        </w:tc>
        <w:tc>
          <w:tcPr>
            <w:vAlign w:val="center"/>
          </w:tcPr>
          <w:p w:rsidR="00000000" w:rsidDel="00000000" w:rsidP="00000000" w:rsidRDefault="00000000" w:rsidRPr="00000000" w14:paraId="0000001A">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SPA</w:t>
            </w:r>
          </w:p>
        </w:tc>
      </w:tr>
      <w:tr>
        <w:trPr>
          <w:cantSplit w:val="0"/>
          <w:tblHeader w:val="0"/>
        </w:trPr>
        <w:tc>
          <w:tcPr>
            <w:shd w:fill="d9d9d9" w:val="clear"/>
          </w:tcPr>
          <w:p w:rsidR="00000000" w:rsidDel="00000000" w:rsidP="00000000" w:rsidRDefault="00000000" w:rsidRPr="00000000" w14:paraId="0000001B">
            <w:pPr>
              <w:spacing w:line="360" w:lineRule="auto"/>
              <w:rPr>
                <w:rFonts w:ascii="Arial" w:cs="Arial" w:eastAsia="Arial" w:hAnsi="Arial"/>
                <w:b w:val="1"/>
                <w:bCs w:val="1"/>
              </w:rPr>
            </w:pPr>
            <w:r w:rsidDel="00000000" w:rsidR="00000000" w:rsidRPr="00000000">
              <w:rPr>
                <w:rFonts w:ascii="Arial" w:cs="Arial" w:eastAsia="Arial" w:hAnsi="Arial"/>
                <w:b w:val="1"/>
                <w:bCs w:val="1"/>
                <w:rtl w:val="0"/>
              </w:rPr>
              <w:t xml:space="preserve">PLAZO DE EJECUCIÓN</w:t>
            </w:r>
          </w:p>
        </w:tc>
        <w:tc>
          <w:tcPr>
            <w:vAlign w:val="center"/>
          </w:tcPr>
          <w:p w:rsidR="00000000" w:rsidDel="00000000" w:rsidP="00000000" w:rsidRDefault="00000000" w:rsidRPr="00000000" w14:paraId="0000001C">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6 meses</w:t>
            </w:r>
          </w:p>
        </w:tc>
      </w:tr>
      <w:tr>
        <w:trPr>
          <w:cantSplit w:val="0"/>
          <w:tblHeader w:val="0"/>
        </w:trPr>
        <w:tc>
          <w:tcPr>
            <w:shd w:fill="d9d9d9" w:val="clear"/>
          </w:tcPr>
          <w:p w:rsidR="00000000" w:rsidDel="00000000" w:rsidP="00000000" w:rsidRDefault="00000000" w:rsidRPr="00000000" w14:paraId="0000001D">
            <w:pPr>
              <w:spacing w:line="360" w:lineRule="auto"/>
              <w:rPr>
                <w:rFonts w:ascii="Arial" w:cs="Arial" w:eastAsia="Arial" w:hAnsi="Arial"/>
              </w:rPr>
            </w:pPr>
            <w:r w:rsidDel="00000000" w:rsidR="00000000" w:rsidRPr="00000000">
              <w:rPr>
                <w:rFonts w:ascii="Arial" w:cs="Arial" w:eastAsia="Arial" w:hAnsi="Arial"/>
                <w:b w:val="1"/>
                <w:bCs w:val="1"/>
                <w:rtl w:val="0"/>
              </w:rPr>
              <w:t xml:space="preserve">VALOR ESTIMADO OBJETO A CONTRATAR </w:t>
            </w:r>
            <w:r w:rsidDel="00000000" w:rsidR="00000000" w:rsidRPr="00000000">
              <w:rPr>
                <w:rtl w:val="0"/>
              </w:rPr>
            </w:r>
          </w:p>
        </w:tc>
        <w:tc>
          <w:tcPr>
            <w:vAlign w:val="center"/>
          </w:tcPr>
          <w:p w:rsidR="00000000" w:rsidDel="00000000" w:rsidP="00000000" w:rsidRDefault="00000000" w:rsidRPr="00000000" w14:paraId="0000001E">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rtl w:val="0"/>
              </w:rPr>
              <w:t xml:space="preserve">124,355,000</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1F">
            <w:pPr>
              <w:spacing w:line="360" w:lineRule="auto"/>
              <w:rPr>
                <w:rFonts w:ascii="Arial" w:cs="Arial" w:eastAsia="Arial" w:hAnsi="Arial"/>
              </w:rPr>
            </w:pPr>
            <w:r w:rsidDel="00000000" w:rsidR="00000000" w:rsidRPr="00000000">
              <w:rPr>
                <w:rFonts w:ascii="Arial" w:cs="Arial" w:eastAsia="Arial" w:hAnsi="Arial"/>
                <w:b w:val="1"/>
                <w:bCs w:val="1"/>
                <w:rtl w:val="0"/>
              </w:rPr>
              <w:t xml:space="preserve">VALOR ESTIMADO INTERVENTORÍA</w:t>
            </w:r>
            <w:r w:rsidDel="00000000" w:rsidR="00000000" w:rsidRPr="00000000">
              <w:rPr>
                <w:rtl w:val="0"/>
              </w:rPr>
            </w:r>
          </w:p>
        </w:tc>
        <w:tc>
          <w:tcPr>
            <w:vAlign w:val="center"/>
          </w:tcPr>
          <w:p w:rsidR="00000000" w:rsidDel="00000000" w:rsidP="00000000" w:rsidRDefault="00000000" w:rsidRPr="00000000" w14:paraId="00000020">
            <w:pPr>
              <w:spacing w:after="200" w:line="360" w:lineRule="auto"/>
              <w:jc w:val="both"/>
              <w:rPr>
                <w:rFonts w:ascii="Arial" w:cs="Arial" w:eastAsia="Arial" w:hAnsi="Arial"/>
              </w:rPr>
            </w:pPr>
            <w:r w:rsidDel="00000000" w:rsidR="00000000" w:rsidRPr="00000000">
              <w:rPr>
                <w:rFonts w:ascii="Arial" w:cs="Arial" w:eastAsia="Arial" w:hAnsi="Arial"/>
                <w:rtl w:val="0"/>
              </w:rPr>
              <w:t xml:space="preserve">N/A</w:t>
            </w:r>
          </w:p>
        </w:tc>
      </w:tr>
    </w:tb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rPr>
      </w:pPr>
      <w:r w:rsidDel="00000000" w:rsidR="00000000" w:rsidRPr="00000000">
        <w:rPr>
          <w:rFonts w:ascii="Arial" w:cs="Arial" w:eastAsia="Arial" w:hAnsi="Arial"/>
          <w:b w:val="1"/>
          <w:bCs w:val="1"/>
          <w:rtl w:val="0"/>
        </w:rPr>
        <w:t xml:space="preserve">Justificación</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De acuerdo con el Subsistema de Vigilancia Epidemiológica del Consumo de Sustancias Psicoactivas (VESPA), El consumo de sustancias psicoactivas (SPA) se entiende como la ingesta de sustancias químicas, de origen natural o sintético, que al ser introducidas en el organismo por diferentes vías (oral, nasal, intramuscular o intravenosa, entre otras) generan efectos directos sobre el sistema nervioso central, alterando el estado de ánimo, la percepción, la conciencia y la respuesta al dolor. Los trastornos asociados al uso de estas sustancias se relacionan con patrones de consumo desadaptativos que producen deterioro o malestar clínicamente significativo, además de exponer a las personas a situaciones de riesgo físico. En términos psicosociales, el consumo problemático se vincula con dinámicas de disfunción familiar, incremento de lesiones interpersonales, accidentalidad vial y afectaciones en la salud integral, impactando tanto al individuo como a sus redes de apoyo.</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Es importante mencionar que entre 2015 y 2025 se registraron más de 112.463 casos de consumo abusivo en el Distrito, con un promedio anual de 10.223 atenciones. Las localidades con mayor número de casos fueron Bosa, Kennedy y Suba, mientras que territorios como Sumapaz, Antonio Nariño y La Candelaria presentaron los menores reportes. En relación con las características demográficas, el 39,8% de los casos corresponde a personas entre los 29 y 59 años, evidenciando una mayor concentración en la adultez, y el 74,5% de los registros corresponde a hombres, lo que indica una mayor prevalencia en este grupo poblacional.</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Para el año 2025 (datos preliminares), se notificaron 13.209 casos, manteniéndose una mayor proporción de hombres frente a mujeres, con una relación de 2,6 a 1. Las localidades con mayor número de reportes continúan siendo Kennedy, Bosa y Engativá, mientras que La Candelaria y Antonio Nariño presentan las cifras más bajas.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En cuanto a las sustancias de mayor consumo, históricamente entre 2015 y 2025 se destaca la marihuana como la sustancia ilegal más reportada (71,39%), seguida del alcohol como principal sustancia legal (69,66%), manteniendo un patrón constante en el tiempo. Asimismo, el basuco presenta una proporción significativa (30,38%). En términos generales, aproximadamente 7 de cada 10 casos reportan consumo de sustancias como marihuana, alcohol o tabaco, mientras que cerca de 3 de cada 10 consumen sustancias como basuco o cocaína; el consumo de disolventes se presenta en menor proporción, y sustancias como opioides (5,34%) y éxtasis (3,74%) registran prevalencias más bajas. Para 2025, las tendencias se mantienen, con marihuana y alcohol como las sustancias de mayor reporte, alcanzando proporciones de 63,88% y 47,58%, respectivamente.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El análisis de los registros correspondientes a la localidad de Sumapaz evidencia una baja frecuencia de casos entre los años 2015 y 2024, con presencia sostenida en el tiempo. Se identifica un predominio del sexo masculino (60%) y una mayor concentración en el curso de vida de la adolescencia (60%), seguido de juventud (40%), lo que señala la necesidad de focalizar acciones en población joven. En cuanto al nivel educativo, prevalece la secundaria y primaria incompleta, lo cual sugiere condiciones de vulnerabilidad asociadas a la deserción escolar y limitaciones en el acceso educativo, especialmente en contextos rurales. Asimismo, la mayoría de los casos se encuentran afiliados al régimen subsidiado en salud (60%), reforzando la lectura de vulnerabilidad socioeconómica. Se destaca que el ingreso a los servicios se da principalmente de manera voluntaria, lo que representa una oportunidad para fortalecer estrategias de prevención y atención temprana. Complementariamente, para el año 2022 se reporta que el 31,82% de las personas en Sumapaz presentan consumo actual de alcohol, lo que da cuenta de una presencia relevante de esta práctica en la población y la necesidad de fortalecer acciones preventivas y de promoción de la salud frente al consumo. No obstante, se evidencian vacíos importantes en el registro de información, particularmente en variables como nacionalidad y orientación sexual, lo que limita una caracterización más precisa. En conjunto, los datos reflejan la necesidad de fortalecer acciones integrales dirigidas a población adolescente y joven en contextos rurales, con énfasis en la prevención del consumo, la permanencia educativa, el acceso oportuno a servicios y la mejora en los sistemas de información. ( Ver gráfico 1 Prevalencia de consumo de alcohol y tabaco)</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rPr>
      </w:pPr>
      <w:r w:rsidDel="00000000" w:rsidR="00000000" w:rsidRPr="00000000">
        <w:rPr>
          <w:rFonts w:ascii="Arial" w:cs="Arial" w:eastAsia="Arial" w:hAnsi="Arial"/>
        </w:rPr>
        <w:drawing>
          <wp:inline distB="114300" distT="114300" distL="114300" distR="114300">
            <wp:extent cx="3895725" cy="2200275"/>
            <wp:effectExtent b="0" l="0" r="0" t="0"/>
            <wp:docPr id="1" name="image1.png"/>
            <a:graphic>
              <a:graphicData uri="http://schemas.openxmlformats.org/drawingml/2006/picture">
                <pic:pic>
                  <pic:nvPicPr>
                    <pic:cNvPr id="0" name="image1.png"/>
                    <pic:cNvPicPr preferRelativeResize="0"/>
                  </pic:nvPicPr>
                  <pic:blipFill>
                    <a:blip r:embed="rId6"/>
                    <a:srcRect b="0" l="0" r="2153" t="0"/>
                    <a:stretch>
                      <a:fillRect/>
                    </a:stretch>
                  </pic:blipFill>
                  <pic:spPr>
                    <a:xfrm>
                      <a:off x="0" y="0"/>
                      <a:ext cx="3895725" cy="2200275"/>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Por otro lado, en el proceso de recolección de necesidades en la localidad de Sumapaz, se participó en diferentes instancias como el COLEV, el Consejo de Sabios y Sabias y la mesa de co-creación de presupuestos participativos, entre otras, en las cuales emergió una preocupación reiterada relacionada con el uso de vapeadores en la comunidad. En este sentido, es importante señalar que los cigarrillos electrónicos o vapes son dispositivos que funcionan mediante baterías y calientan un líquido hasta convertirlo en vapor para su inhalación. Generalmente, estos líquidos contienen nicotina, saborizantes y sustancias como propilenglicol, y pueden presentarse en formatos desechables o recargables. Aunque inicialmente fueron diseñados como una alternativa para dejar de fumar, en la actualidad se han consolidado como un producto de uso recreativo, especialmente entre adolescentes y jóvenes (Meehan et al., 2024). Desde su introducción en América del Norte en 2007, estos dispositivos han evolucionado considerablemente, existiendo hoy más de 400 marcas y más de 7.000 sabores disponibles en el mercado (Meehan et al., 2024). Además, no solo contienen nicotina, sino que también pueden incluir otras sustancias psicoactivas como THC (Chen et al., 2023).</w:t>
      </w:r>
    </w:p>
    <w:p w:rsidR="00000000" w:rsidDel="00000000" w:rsidP="00000000" w:rsidRDefault="00000000" w:rsidRPr="00000000" w14:paraId="0000002B">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Si bien el vapeo fue promovido inicialmente como una estrategia de reducción de daños para fumadores adultos (Vickerman et al., 2020), la evidencia sugiere que puede funcionar como puerta de entrada al consumo de cigarrillos convencionales y otras sustancias adictivas (Chen et al., 2023). En los últimos años, su uso ha aumentado de manera significativa, incluso entre personas que no eran fumadoras previamente, lo que plantea preocupaciones frente a la generación de nuevas dependencias a la nicotina y la posible normalización del consumo de tabaco (Walley et al., 2019). Asimismo, el uso de estos dispositivos se ha asociado con diversas afectaciones en la salud, incluyendo enfermedades respiratorias, cardiovasculares y pulmonares crónicas. En este contexto, se ha identificado el síndrome EVALI, definido como una lesión pulmonar inflamatoria grave asociada al uso de cigarrillos electrónicos, cuyos síntomas incluyen dolor torácico, tos, dificultad respiratoria, alteraciones gastrointestinales, fiebre y pérdida de peso (Layden et al., 2020).</w:t>
      </w:r>
    </w:p>
    <w:p w:rsidR="00000000" w:rsidDel="00000000" w:rsidP="00000000" w:rsidRDefault="00000000" w:rsidRPr="00000000" w14:paraId="0000002C">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Frente a esta problemática, la Organización Mundial de la Salud ha recomendado desde 2019 la regulación de los cigarrillos electrónicos de manera similar a otros productos de tabaco, promoviendo medidas como la restricción de su publicidad, el control en la venta a menores de edad y el fortalecimiento de estrategias de prevención (WHO report on the global tobacco epidemic, 2019). No obstante, persiste una preocupación global debido a la amplia disponibilidad de estos productos y su comercialización dirigida a población joven, especialmente a través de redes sociales, donde se utilizan estrategias atractivas como sabores, diseños llamativos y figuras animadas (Tobacco: E-cigarettes, 2024). Este panorama ha contribuido a un aumento sostenido en su consumo entre niños, niñas y jóvenes, superando en algunos contextos el uso en población adulta. Incluso, se ha evidenciado que la exposición a contenido relacionado con vapeadores en redes sociales incrementa la intención de uso y genera percepciones más favorables hacia estos dispositivos (Tobacco: E-cigarettes, 2024). </w:t>
      </w:r>
    </w:p>
    <w:p w:rsidR="00000000" w:rsidDel="00000000" w:rsidP="00000000" w:rsidRDefault="00000000" w:rsidRPr="00000000" w14:paraId="0000002D">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Aunque los vapeadores o cigarrillos electrónicos no se clasifican estrictamente como sustancias psicoactivas en sí mismos, es pertinente incluirlos dentro del análisis del componente debido a las implicaciones que generan en la salud pública y su estrecha relación con el consumo de sustancias. Estos dispositivos suelen contener nicotina y, en algunos casos, otras sustancias psicoactivas, lo que los convierte en un factor de riesgo para el desarrollo de dependencia y para la transición hacia el consumo de otras drogas. Asimismo, su uso se ha incrementado de manera significativa, especialmente en población adolescente y joven, generando preocupaciones por sus efectos en la salud, su potencial adictivo y su papel en la normalización de prácticas asociadas al consumo. En este sentido, su inclusión permite ampliar la comprensión de las dinámicas actuales de consumo y fortalecer las estrategias de prevención desde un enfoque integral.</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rPr>
      </w:pPr>
      <w:r w:rsidDel="00000000" w:rsidR="00000000" w:rsidRPr="00000000">
        <w:rPr>
          <w:rFonts w:ascii="Arial" w:cs="Arial" w:eastAsia="Arial" w:hAnsi="Arial"/>
          <w:b w:val="1"/>
          <w:bCs w:val="1"/>
          <w:rtl w:val="0"/>
        </w:rPr>
        <w:t xml:space="preserve">Concepto de gasto</w:t>
      </w:r>
      <w:r w:rsidDel="00000000" w:rsidR="00000000" w:rsidRPr="00000000">
        <w:rPr>
          <w:rtl w:val="0"/>
        </w:rPr>
      </w:r>
    </w:p>
    <w:p w:rsidR="00000000" w:rsidDel="00000000" w:rsidP="00000000" w:rsidRDefault="00000000" w:rsidRPr="00000000" w14:paraId="00000030">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concepto de gasto se orienta al desarrollo de acciones encaminadas a la disminución de los factores de riesgo asociados al consumo de sustancias psicoactivas (SPA) en la localidad de Sumapaz, mediante la creación, fortalecimiento e implementación de dispositivos comunitarios en salud como estrategia social de base comunitaria. En este sentido, dichas acciones buscan promover la salud, prevenir afectaciones en salud mental y reducir riesgos relacionados con el consumo, abordando las particularidades propias de un territorio rural y disperso.</w:t>
      </w:r>
    </w:p>
    <w:p w:rsidR="00000000" w:rsidDel="00000000" w:rsidP="00000000" w:rsidRDefault="00000000" w:rsidRPr="00000000" w14:paraId="00000031">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este marco, los dispositivos comunitarios se entienden como espacios de acogida, escucha activa, orientación, mediación, organización, canalización, acompañamiento y capacitación, orientados a prevenir la exclusión y el estigma hacia personas consumidoras, así como a disminuir los factores de riesgo asociados al consumo. Asimismo, estos dispositivos se fundamentan en la participación activa de actores comunitarios, sectoriales e intersectoriales, quienes, a través de redes sociales colaborativas, contribuyen a dar respuesta a las necesidades priorizadas en el territorio (Lineamientos para la implementación de dispositivos comunitarios en salud. Ministerio de Salud y Protección Social, 2020).</w:t>
      </w:r>
    </w:p>
    <w:p w:rsidR="00000000" w:rsidDel="00000000" w:rsidP="00000000" w:rsidRDefault="00000000" w:rsidRPr="00000000" w14:paraId="00000032">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De igual manera, estas estrategias se constituyen en oportunidades de encuentro y construcción colectiva, permitiendo el reconocimiento y fortalecimiento de los recursos comunitarios, la generación de redes de apoyo, la reducción de factores de vulnerabilidad y la promoción de opciones saludables y proyectos de vida. En coherencia con lo anterior, se articulan con la prevención de otras afectaciones en salud, como las discapacidades y el VIH, en concordancia con la Resolución 518 de 2015.</w:t>
      </w:r>
    </w:p>
    <w:p w:rsidR="00000000" w:rsidDel="00000000" w:rsidP="00000000" w:rsidRDefault="00000000" w:rsidRPr="00000000" w14:paraId="00000033">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Por otra parte, el enfoque de intervención contempla la articulación con actores locales y distritales, incluyendo la Red Integral de Atención en Salud (RIAS), la Estrategia Territorios de Innovación y Participación en Salud (TIPS), el Sistema Distrital de Cuidado y demás programas presentes en el territorio, garantizando así un abordaje integral.</w:t>
      </w:r>
    </w:p>
    <w:p w:rsidR="00000000" w:rsidDel="00000000" w:rsidP="00000000" w:rsidRDefault="00000000" w:rsidRPr="00000000" w14:paraId="00000034">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Finalmente, para la presente vigencia se prioriza la atención y acompañamiento a actores comunitarios, sectoriales e intersectoriales de la localidad de Sumapaz, promoviendo procesos de prevención, participación, corresponsabilidad y fortalecimiento del tejido social. Estas acciones serán ejecutadas por el equipo de salud del Fondo de Desarrollo Rural de Sumapaz.</w:t>
      </w:r>
    </w:p>
    <w:p w:rsidR="00000000" w:rsidDel="00000000" w:rsidP="00000000" w:rsidRDefault="00000000" w:rsidRPr="00000000" w14:paraId="00000035">
      <w:pPr>
        <w:spacing w:after="240" w:before="240" w:line="360" w:lineRule="auto"/>
        <w:jc w:val="both"/>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 Etapas De Ejecución </w:t>
      </w:r>
    </w:p>
    <w:p w:rsidR="00000000" w:rsidDel="00000000" w:rsidP="00000000" w:rsidRDefault="00000000" w:rsidRPr="00000000" w14:paraId="00000036">
      <w:pPr>
        <w:pStyle w:val="Heading3"/>
        <w:keepNext w:val="0"/>
        <w:keepLines w:val="0"/>
        <w:spacing w:line="360" w:lineRule="auto"/>
        <w:jc w:val="both"/>
        <w:rPr>
          <w:rFonts w:ascii="Arial" w:cs="Arial" w:eastAsia="Arial" w:hAnsi="Arial"/>
          <w:i w:val="1"/>
          <w:iCs w:val="1"/>
          <w:sz w:val="24"/>
          <w:szCs w:val="24"/>
        </w:rPr>
      </w:pPr>
      <w:bookmarkStart w:colFirst="0" w:colLast="0" w:name="_i30e75kxwfjx" w:id="0"/>
      <w:bookmarkEnd w:id="0"/>
      <w:r w:rsidDel="00000000" w:rsidR="00000000" w:rsidRPr="00000000">
        <w:rPr>
          <w:rFonts w:ascii="Arial" w:cs="Arial" w:eastAsia="Arial" w:hAnsi="Arial"/>
          <w:i w:val="1"/>
          <w:iCs w:val="1"/>
          <w:sz w:val="24"/>
          <w:szCs w:val="24"/>
          <w:rtl w:val="0"/>
        </w:rPr>
        <w:t xml:space="preserve">Etapa de socialización y difusión</w:t>
      </w:r>
    </w:p>
    <w:p w:rsidR="00000000" w:rsidDel="00000000" w:rsidP="00000000" w:rsidRDefault="00000000" w:rsidRPr="00000000" w14:paraId="00000037">
      <w:pPr>
        <w:spacing w:after="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8">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 fase de socialización y difusión tiene como finalidad informar y dar a conocer a los actores comunitarios, sectoriales, intersectoriales y a la comunidad en general de la localidad de Sumapaz, las acciones y estrategias que se implementarán en el marco del componente durante la vigencia 2026.</w:t>
      </w:r>
    </w:p>
    <w:p w:rsidR="00000000" w:rsidDel="00000000" w:rsidP="00000000" w:rsidRDefault="00000000" w:rsidRPr="00000000" w14:paraId="00000039">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Para el desarrollo de esta etapa, se emplearán diversos mecanismos y medios de comunicación que permitan divulgar los conceptos de gasto, sus fases de ejecución y las rutas de acceso al proyecto. Estas acciones estarán dirigidas a personas con discapacidad, cuidadores y cuidadoras, organizaciones sociales, juntas de acción comunal, veedurías, grupos poblacionales con enfoque diferencial identificados en el territorio, así como a población vinculada a los entornos cuidadores (educativo, comunitario, laboral e institucional), equipos básicos extramurales, procesos de vigilancia en salud pública y actores relacionados con la gestión de políticas, programas y acciones en salud pública, entre otros, de acuerdo con las dinámicas propias de la localidad.</w:t>
      </w:r>
    </w:p>
    <w:p w:rsidR="00000000" w:rsidDel="00000000" w:rsidP="00000000" w:rsidRDefault="00000000" w:rsidRPr="00000000" w14:paraId="0000003A">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Esta etapa contempla procesos de articulación con actores territoriales, incluyendo equipos PSPIC, instancias locales como la JAL, JAC, organizaciones comunitarias y demás sectores involucrados, con el fin de garantizar una adecuada coordinación y alcance de las acciones.</w:t>
      </w:r>
    </w:p>
    <w:p w:rsidR="00000000" w:rsidDel="00000000" w:rsidP="00000000" w:rsidRDefault="00000000" w:rsidRPr="00000000" w14:paraId="0000003B">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 ejecución de esta fase estará a cargo del coordinador y del equipo profesional, quienes implementarán estrategias de comunicación orientadas a visibilizar las acciones correspondientes a cada línea de inversión.</w:t>
      </w:r>
    </w:p>
    <w:p w:rsidR="00000000" w:rsidDel="00000000" w:rsidP="00000000" w:rsidRDefault="00000000" w:rsidRPr="00000000" w14:paraId="0000003C">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Dadas las condiciones de ruralidad del territorio, se realizarán ajustes metodológicos que permitan desarrollar esta fase mediante encuentros en centros poblados, cuencas y veredas, garantizando la participación de los distintos grupos poblacionales, ciclos de vida y enfoques diferenciales. Es asi como se asegurará la incorporación del enfoque poblacional y diferencial mediante ajustes razonables que faciliten el acceso oportuno y pertinente a la información, considerando las características geográficas, culturales y sociales del territorio.</w:t>
      </w:r>
    </w:p>
    <w:p w:rsidR="00000000" w:rsidDel="00000000" w:rsidP="00000000" w:rsidRDefault="00000000" w:rsidRPr="00000000" w14:paraId="0000003D">
      <w:pPr>
        <w:pStyle w:val="Heading3"/>
        <w:keepNext w:val="0"/>
        <w:keepLines w:val="0"/>
        <w:spacing w:line="360" w:lineRule="auto"/>
        <w:jc w:val="both"/>
        <w:rPr>
          <w:rFonts w:ascii="Arial" w:cs="Arial" w:eastAsia="Arial" w:hAnsi="Arial"/>
          <w:sz w:val="24"/>
          <w:szCs w:val="24"/>
        </w:rPr>
      </w:pPr>
      <w:bookmarkStart w:colFirst="0" w:colLast="0" w:name="_p3yxjacts8p6" w:id="1"/>
      <w:bookmarkEnd w:id="1"/>
      <w:r w:rsidDel="00000000" w:rsidR="00000000" w:rsidRPr="00000000">
        <w:rPr>
          <w:rFonts w:ascii="Arial" w:cs="Arial" w:eastAsia="Arial" w:hAnsi="Arial"/>
          <w:sz w:val="24"/>
          <w:szCs w:val="24"/>
          <w:rtl w:val="0"/>
        </w:rPr>
        <w:t xml:space="preserve">Estrategias de comunicación</w:t>
      </w:r>
    </w:p>
    <w:p w:rsidR="00000000" w:rsidDel="00000000" w:rsidP="00000000" w:rsidRDefault="00000000" w:rsidRPr="00000000" w14:paraId="0000003E">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el marco del plan de comunicaciones se contemplan las siguientes acciones:</w:t>
      </w:r>
    </w:p>
    <w:p w:rsidR="00000000" w:rsidDel="00000000" w:rsidP="00000000" w:rsidRDefault="00000000" w:rsidRPr="00000000" w14:paraId="0000003F">
      <w:pPr>
        <w:numPr>
          <w:ilvl w:val="0"/>
          <w:numId w:val="6"/>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Diseño y producción de piezas comunicativas (físicas y digitales) con lenguaje incluyente, pertinente culturalmente y adaptado al contexto rural.</w:t>
      </w:r>
    </w:p>
    <w:p w:rsidR="00000000" w:rsidDel="00000000" w:rsidP="00000000" w:rsidRDefault="00000000" w:rsidRPr="00000000" w14:paraId="00000040">
      <w:pPr>
        <w:numPr>
          <w:ilvl w:val="0"/>
          <w:numId w:val="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Desarrollo de convocatorias comunitarias a través de redes institucionales, educativas y organizativas.</w:t>
      </w:r>
    </w:p>
    <w:p w:rsidR="00000000" w:rsidDel="00000000" w:rsidP="00000000" w:rsidRDefault="00000000" w:rsidRPr="00000000" w14:paraId="00000041">
      <w:pPr>
        <w:numPr>
          <w:ilvl w:val="0"/>
          <w:numId w:val="6"/>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Identificación, caracterización y registro de la población beneficiaria mediante la construcción de bases de datos desagregadas por edad, género, ubicación territorial y ciclo de vida.</w:t>
      </w:r>
    </w:p>
    <w:p w:rsidR="00000000" w:rsidDel="00000000" w:rsidP="00000000" w:rsidRDefault="00000000" w:rsidRPr="00000000" w14:paraId="00000042">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Esta fase permitirá no solo la difusión del proyecto, sino también su apropiación social, reconociendo las necesidades, intereses y dinámicas comunitarias, a través de procesos comunicativos participativos, transparentes y con enfoque territorial.</w:t>
      </w:r>
    </w:p>
    <w:p w:rsidR="00000000" w:rsidDel="00000000" w:rsidP="00000000" w:rsidRDefault="00000000" w:rsidRPr="00000000" w14:paraId="00000043">
      <w:pPr>
        <w:pStyle w:val="Heading3"/>
        <w:keepNext w:val="0"/>
        <w:keepLines w:val="0"/>
        <w:spacing w:line="360" w:lineRule="auto"/>
        <w:jc w:val="both"/>
        <w:rPr>
          <w:rFonts w:ascii="Arial" w:cs="Arial" w:eastAsia="Arial" w:hAnsi="Arial"/>
          <w:b w:val="0"/>
          <w:bCs w:val="0"/>
          <w:i w:val="1"/>
          <w:iCs w:val="1"/>
          <w:sz w:val="24"/>
          <w:szCs w:val="24"/>
        </w:rPr>
      </w:pPr>
      <w:bookmarkStart w:colFirst="0" w:colLast="0" w:name="_e4wfnkgq7p43" w:id="2"/>
      <w:bookmarkEnd w:id="2"/>
      <w:r w:rsidDel="00000000" w:rsidR="00000000" w:rsidRPr="00000000">
        <w:rPr>
          <w:rFonts w:ascii="Arial" w:cs="Arial" w:eastAsia="Arial" w:hAnsi="Arial"/>
          <w:b w:val="0"/>
          <w:bCs w:val="0"/>
          <w:i w:val="1"/>
          <w:iCs w:val="1"/>
          <w:sz w:val="24"/>
          <w:szCs w:val="24"/>
          <w:rtl w:val="0"/>
        </w:rPr>
        <w:t xml:space="preserve">Medios de verificación</w:t>
      </w:r>
    </w:p>
    <w:p w:rsidR="00000000" w:rsidDel="00000000" w:rsidP="00000000" w:rsidRDefault="00000000" w:rsidRPr="00000000" w14:paraId="00000044">
      <w:pPr>
        <w:numPr>
          <w:ilvl w:val="0"/>
          <w:numId w:val="22"/>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Mínimo ( 1 ) pieza comunicativa digital.</w:t>
      </w:r>
    </w:p>
    <w:p w:rsidR="00000000" w:rsidDel="00000000" w:rsidP="00000000" w:rsidRDefault="00000000" w:rsidRPr="00000000" w14:paraId="00000045">
      <w:pPr>
        <w:numPr>
          <w:ilvl w:val="0"/>
          <w:numId w:val="2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Piezas comunicativas diseñadas, revisadas y aprobadas por el equipo ejecutor y la oficina de comunicaciones del Fondo de Desarrollo Rural de Sumapaz.</w:t>
      </w:r>
    </w:p>
    <w:p w:rsidR="00000000" w:rsidDel="00000000" w:rsidP="00000000" w:rsidRDefault="00000000" w:rsidRPr="00000000" w14:paraId="00000046">
      <w:pPr>
        <w:numPr>
          <w:ilvl w:val="0"/>
          <w:numId w:val="2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Registro fotográfico.</w:t>
      </w:r>
    </w:p>
    <w:p w:rsidR="00000000" w:rsidDel="00000000" w:rsidP="00000000" w:rsidRDefault="00000000" w:rsidRPr="00000000" w14:paraId="00000047">
      <w:pPr>
        <w:numPr>
          <w:ilvl w:val="0"/>
          <w:numId w:val="2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Presentaciones en formato digital.</w:t>
      </w:r>
    </w:p>
    <w:p w:rsidR="00000000" w:rsidDel="00000000" w:rsidP="00000000" w:rsidRDefault="00000000" w:rsidRPr="00000000" w14:paraId="00000048">
      <w:pPr>
        <w:numPr>
          <w:ilvl w:val="0"/>
          <w:numId w:val="22"/>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Actas y listados de asistencia de los espacios de socialización (presenciales o virtuales).</w:t>
      </w:r>
    </w:p>
    <w:p w:rsidR="00000000" w:rsidDel="00000000" w:rsidP="00000000" w:rsidRDefault="00000000" w:rsidRPr="00000000" w14:paraId="00000049">
      <w:pPr>
        <w:pStyle w:val="Heading3"/>
        <w:keepNext w:val="0"/>
        <w:keepLines w:val="0"/>
        <w:spacing w:line="360" w:lineRule="auto"/>
        <w:jc w:val="both"/>
        <w:rPr>
          <w:rFonts w:ascii="Arial" w:cs="Arial" w:eastAsia="Arial" w:hAnsi="Arial"/>
          <w:sz w:val="24"/>
          <w:szCs w:val="24"/>
        </w:rPr>
      </w:pPr>
      <w:bookmarkStart w:colFirst="0" w:colLast="0" w:name="_5t5n3xeqg9oi" w:id="3"/>
      <w:bookmarkEnd w:id="3"/>
      <w:r w:rsidDel="00000000" w:rsidR="00000000" w:rsidRPr="00000000">
        <w:rPr>
          <w:rFonts w:ascii="Arial" w:cs="Arial" w:eastAsia="Arial" w:hAnsi="Arial"/>
          <w:sz w:val="24"/>
          <w:szCs w:val="24"/>
          <w:rtl w:val="0"/>
        </w:rPr>
        <w:t xml:space="preserve">Presentaciones públicas</w:t>
      </w:r>
    </w:p>
    <w:p w:rsidR="00000000" w:rsidDel="00000000" w:rsidP="00000000" w:rsidRDefault="00000000" w:rsidRPr="00000000" w14:paraId="0000004A">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Se desarrollarán como mínimo dos (2) presentaciones públicas: una al inicio del proyecto y otra al alcanzar al menos el 80% de ejecución, teniendo en cuenta la dispersión geográfica del territorio.</w:t>
      </w:r>
    </w:p>
    <w:p w:rsidR="00000000" w:rsidDel="00000000" w:rsidP="00000000" w:rsidRDefault="00000000" w:rsidRPr="00000000" w14:paraId="0000004B">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A estos espacios se convocará a:</w:t>
      </w:r>
    </w:p>
    <w:p w:rsidR="00000000" w:rsidDel="00000000" w:rsidP="00000000" w:rsidRDefault="00000000" w:rsidRPr="00000000" w14:paraId="0000004C">
      <w:pPr>
        <w:numPr>
          <w:ilvl w:val="0"/>
          <w:numId w:val="5"/>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Comunidad en general</w:t>
      </w:r>
    </w:p>
    <w:p w:rsidR="00000000" w:rsidDel="00000000" w:rsidP="00000000" w:rsidRDefault="00000000" w:rsidRPr="00000000" w14:paraId="0000004D">
      <w:pPr>
        <w:numPr>
          <w:ilvl w:val="0"/>
          <w:numId w:val="5"/>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Junta Administradora Local (JAL)</w:t>
      </w:r>
    </w:p>
    <w:p w:rsidR="00000000" w:rsidDel="00000000" w:rsidP="00000000" w:rsidRDefault="00000000" w:rsidRPr="00000000" w14:paraId="0000004E">
      <w:pPr>
        <w:numPr>
          <w:ilvl w:val="0"/>
          <w:numId w:val="5"/>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COPACOS y veedurías constituidas</w:t>
      </w:r>
    </w:p>
    <w:p w:rsidR="00000000" w:rsidDel="00000000" w:rsidP="00000000" w:rsidRDefault="00000000" w:rsidRPr="00000000" w14:paraId="0000004F">
      <w:pPr>
        <w:numPr>
          <w:ilvl w:val="0"/>
          <w:numId w:val="5"/>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Actores comunitarios sectoriales e intersectoriales</w:t>
      </w:r>
    </w:p>
    <w:p w:rsidR="00000000" w:rsidDel="00000000" w:rsidP="00000000" w:rsidRDefault="00000000" w:rsidRPr="00000000" w14:paraId="00000050">
      <w:pPr>
        <w:numPr>
          <w:ilvl w:val="0"/>
          <w:numId w:val="5"/>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Grupos poblacionales con enfoque diferencial</w:t>
      </w:r>
    </w:p>
    <w:p w:rsidR="00000000" w:rsidDel="00000000" w:rsidP="00000000" w:rsidRDefault="00000000" w:rsidRPr="00000000" w14:paraId="00000051">
      <w:pPr>
        <w:numPr>
          <w:ilvl w:val="0"/>
          <w:numId w:val="5"/>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Referentes de gestión de políticas, programas y rutas integrales de atención en salud</w:t>
      </w:r>
    </w:p>
    <w:p w:rsidR="00000000" w:rsidDel="00000000" w:rsidP="00000000" w:rsidRDefault="00000000" w:rsidRPr="00000000" w14:paraId="00000052">
      <w:pPr>
        <w:numPr>
          <w:ilvl w:val="0"/>
          <w:numId w:val="5"/>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Líderes sociales, organizaciones y asociaciones relacionadas con el proyecto</w:t>
      </w:r>
    </w:p>
    <w:p w:rsidR="00000000" w:rsidDel="00000000" w:rsidP="00000000" w:rsidRDefault="00000000" w:rsidRPr="00000000" w14:paraId="00000053">
      <w:pPr>
        <w:numPr>
          <w:ilvl w:val="0"/>
          <w:numId w:val="5"/>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Otros actores definidos por el Fondo de Desarrollo Rural de Sumapaz</w:t>
      </w:r>
    </w:p>
    <w:p w:rsidR="00000000" w:rsidDel="00000000" w:rsidP="00000000" w:rsidRDefault="00000000" w:rsidRPr="00000000" w14:paraId="00000054">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la presentación inicial se incluirá:</w:t>
      </w:r>
    </w:p>
    <w:p w:rsidR="00000000" w:rsidDel="00000000" w:rsidP="00000000" w:rsidRDefault="00000000" w:rsidRPr="00000000" w14:paraId="00000055">
      <w:pPr>
        <w:numPr>
          <w:ilvl w:val="0"/>
          <w:numId w:val="14"/>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Presentación del equipo profesional ejecutor</w:t>
      </w:r>
    </w:p>
    <w:p w:rsidR="00000000" w:rsidDel="00000000" w:rsidP="00000000" w:rsidRDefault="00000000" w:rsidRPr="00000000" w14:paraId="00000056">
      <w:pPr>
        <w:numPr>
          <w:ilvl w:val="0"/>
          <w:numId w:val="1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Descripción de las fases del proyecto</w:t>
      </w:r>
    </w:p>
    <w:p w:rsidR="00000000" w:rsidDel="00000000" w:rsidP="00000000" w:rsidRDefault="00000000" w:rsidRPr="00000000" w14:paraId="00000057">
      <w:pPr>
        <w:numPr>
          <w:ilvl w:val="0"/>
          <w:numId w:val="1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Cronograma y programación financiera</w:t>
      </w:r>
    </w:p>
    <w:p w:rsidR="00000000" w:rsidDel="00000000" w:rsidP="00000000" w:rsidRDefault="00000000" w:rsidRPr="00000000" w14:paraId="00000058">
      <w:pPr>
        <w:numPr>
          <w:ilvl w:val="0"/>
          <w:numId w:val="1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Metas y alcance del proyecto</w:t>
      </w:r>
    </w:p>
    <w:p w:rsidR="00000000" w:rsidDel="00000000" w:rsidP="00000000" w:rsidRDefault="00000000" w:rsidRPr="00000000" w14:paraId="00000059">
      <w:pPr>
        <w:numPr>
          <w:ilvl w:val="0"/>
          <w:numId w:val="14"/>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Generalidades del proceso y conformación de la veeduría</w:t>
      </w:r>
    </w:p>
    <w:p w:rsidR="00000000" w:rsidDel="00000000" w:rsidP="00000000" w:rsidRDefault="00000000" w:rsidRPr="00000000" w14:paraId="0000005A">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la presentación final se socializarán los resultados alcanzados, la población beneficiaria y los avances del proyecto. Asimismo, se incluirá un espacio para la presentación del informe de la veeduría ciudadana, en cumplimiento de los lineamientos de control social establecidos por el sector salud.</w:t>
      </w:r>
    </w:p>
    <w:p w:rsidR="00000000" w:rsidDel="00000000" w:rsidP="00000000" w:rsidRDefault="00000000" w:rsidRPr="00000000" w14:paraId="0000005B">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Para la convocatoria, el Fondo de Desarrollo Rural de Sumapaz definirá el número mínimo de asistentes y presentará evidencias de la gestión realizada, tales como registros de llamadas, difusión en medios digitales, correos electrónicos y otros soportes.</w:t>
      </w:r>
    </w:p>
    <w:p w:rsidR="00000000" w:rsidDel="00000000" w:rsidP="00000000" w:rsidRDefault="00000000" w:rsidRPr="00000000" w14:paraId="0000005C">
      <w:pPr>
        <w:pStyle w:val="Heading3"/>
        <w:keepNext w:val="0"/>
        <w:keepLines w:val="0"/>
        <w:spacing w:line="360" w:lineRule="auto"/>
        <w:jc w:val="both"/>
        <w:rPr>
          <w:rFonts w:ascii="Arial" w:cs="Arial" w:eastAsia="Arial" w:hAnsi="Arial"/>
          <w:b w:val="0"/>
          <w:bCs w:val="0"/>
          <w:sz w:val="24"/>
          <w:szCs w:val="24"/>
        </w:rPr>
      </w:pPr>
      <w:bookmarkStart w:colFirst="0" w:colLast="0" w:name="_q89p5tqnccv9" w:id="4"/>
      <w:bookmarkEnd w:id="4"/>
      <w:r w:rsidDel="00000000" w:rsidR="00000000" w:rsidRPr="00000000">
        <w:rPr>
          <w:rFonts w:ascii="Arial" w:cs="Arial" w:eastAsia="Arial" w:hAnsi="Arial"/>
          <w:b w:val="0"/>
          <w:bCs w:val="0"/>
          <w:sz w:val="24"/>
          <w:szCs w:val="24"/>
          <w:rtl w:val="0"/>
        </w:rPr>
        <w:t xml:space="preserve">Medios de verificación – Presentaciones públicas</w:t>
      </w:r>
    </w:p>
    <w:p w:rsidR="00000000" w:rsidDel="00000000" w:rsidP="00000000" w:rsidRDefault="00000000" w:rsidRPr="00000000" w14:paraId="0000005D">
      <w:pPr>
        <w:numPr>
          <w:ilvl w:val="0"/>
          <w:numId w:val="13"/>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Registros de convocatoria (correos, oficios, entre otros).</w:t>
      </w:r>
    </w:p>
    <w:p w:rsidR="00000000" w:rsidDel="00000000" w:rsidP="00000000" w:rsidRDefault="00000000" w:rsidRPr="00000000" w14:paraId="0000005E">
      <w:pPr>
        <w:numPr>
          <w:ilvl w:val="0"/>
          <w:numId w:val="13"/>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Presentaciones digitales.</w:t>
      </w:r>
    </w:p>
    <w:p w:rsidR="00000000" w:rsidDel="00000000" w:rsidP="00000000" w:rsidRDefault="00000000" w:rsidRPr="00000000" w14:paraId="0000005F">
      <w:pPr>
        <w:numPr>
          <w:ilvl w:val="0"/>
          <w:numId w:val="13"/>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Actas y listados de asistencia.</w:t>
      </w:r>
    </w:p>
    <w:p w:rsidR="00000000" w:rsidDel="00000000" w:rsidP="00000000" w:rsidRDefault="00000000" w:rsidRPr="00000000" w14:paraId="00000060">
      <w:pPr>
        <w:pStyle w:val="Heading3"/>
        <w:keepNext w:val="0"/>
        <w:keepLines w:val="0"/>
        <w:spacing w:line="360" w:lineRule="auto"/>
        <w:jc w:val="both"/>
        <w:rPr>
          <w:rFonts w:ascii="Arial" w:cs="Arial" w:eastAsia="Arial" w:hAnsi="Arial"/>
          <w:sz w:val="24"/>
          <w:szCs w:val="24"/>
        </w:rPr>
      </w:pPr>
      <w:bookmarkStart w:colFirst="0" w:colLast="0" w:name="_sov3rkhpiuhr" w:id="5"/>
      <w:bookmarkEnd w:id="5"/>
      <w:r w:rsidDel="00000000" w:rsidR="00000000" w:rsidRPr="00000000">
        <w:rPr>
          <w:rFonts w:ascii="Arial" w:cs="Arial" w:eastAsia="Arial" w:hAnsi="Arial"/>
          <w:sz w:val="24"/>
          <w:szCs w:val="24"/>
          <w:rtl w:val="0"/>
        </w:rPr>
        <w:t xml:space="preserve">Piezas comunicativas</w:t>
      </w:r>
    </w:p>
    <w:p w:rsidR="00000000" w:rsidDel="00000000" w:rsidP="00000000" w:rsidRDefault="00000000" w:rsidRPr="00000000" w14:paraId="00000061">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Las estrategias de difusión incluirán:</w:t>
      </w:r>
    </w:p>
    <w:p w:rsidR="00000000" w:rsidDel="00000000" w:rsidP="00000000" w:rsidRDefault="00000000" w:rsidRPr="00000000" w14:paraId="00000062">
      <w:pPr>
        <w:numPr>
          <w:ilvl w:val="0"/>
          <w:numId w:val="21"/>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Ubicación de piezas impresas en puntos estratégicos del territorio.</w:t>
      </w:r>
    </w:p>
    <w:p w:rsidR="00000000" w:rsidDel="00000000" w:rsidP="00000000" w:rsidRDefault="00000000" w:rsidRPr="00000000" w14:paraId="00000063">
      <w:pPr>
        <w:numPr>
          <w:ilvl w:val="0"/>
          <w:numId w:val="21"/>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Publicación en redes sociales institucionales.</w:t>
      </w:r>
    </w:p>
    <w:p w:rsidR="00000000" w:rsidDel="00000000" w:rsidP="00000000" w:rsidRDefault="00000000" w:rsidRPr="00000000" w14:paraId="00000064">
      <w:pPr>
        <w:numPr>
          <w:ilvl w:val="0"/>
          <w:numId w:val="21"/>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Difusión a través de grupos comunitarios (WhatsApp u otros).</w:t>
      </w:r>
    </w:p>
    <w:p w:rsidR="00000000" w:rsidDel="00000000" w:rsidP="00000000" w:rsidRDefault="00000000" w:rsidRPr="00000000" w14:paraId="00000065">
      <w:pPr>
        <w:numPr>
          <w:ilvl w:val="0"/>
          <w:numId w:val="21"/>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Articulación con organizaciones sociales y comunitarias para su divulgación.</w:t>
      </w:r>
    </w:p>
    <w:p w:rsidR="00000000" w:rsidDel="00000000" w:rsidP="00000000" w:rsidRDefault="00000000" w:rsidRPr="00000000" w14:paraId="00000066">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 información contenida en las piezas comunicativas incluirá:</w:t>
      </w:r>
    </w:p>
    <w:p w:rsidR="00000000" w:rsidDel="00000000" w:rsidP="00000000" w:rsidRDefault="00000000" w:rsidRPr="00000000" w14:paraId="00000067">
      <w:pPr>
        <w:numPr>
          <w:ilvl w:val="0"/>
          <w:numId w:val="2"/>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Nombre del proyecto</w:t>
      </w:r>
    </w:p>
    <w:p w:rsidR="00000000" w:rsidDel="00000000" w:rsidP="00000000" w:rsidRDefault="00000000" w:rsidRPr="00000000" w14:paraId="00000068">
      <w:pPr>
        <w:numPr>
          <w:ilvl w:val="0"/>
          <w:numId w:val="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Duración</w:t>
      </w:r>
    </w:p>
    <w:p w:rsidR="00000000" w:rsidDel="00000000" w:rsidP="00000000" w:rsidRDefault="00000000" w:rsidRPr="00000000" w14:paraId="00000069">
      <w:pPr>
        <w:numPr>
          <w:ilvl w:val="0"/>
          <w:numId w:val="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Objeto del concepto de gasto</w:t>
      </w:r>
    </w:p>
    <w:p w:rsidR="00000000" w:rsidDel="00000000" w:rsidP="00000000" w:rsidRDefault="00000000" w:rsidRPr="00000000" w14:paraId="0000006A">
      <w:pPr>
        <w:numPr>
          <w:ilvl w:val="0"/>
          <w:numId w:val="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Meta poblacional</w:t>
      </w:r>
    </w:p>
    <w:p w:rsidR="00000000" w:rsidDel="00000000" w:rsidP="00000000" w:rsidRDefault="00000000" w:rsidRPr="00000000" w14:paraId="0000006B">
      <w:pPr>
        <w:numPr>
          <w:ilvl w:val="0"/>
          <w:numId w:val="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Descripción de los componentes</w:t>
      </w:r>
    </w:p>
    <w:p w:rsidR="00000000" w:rsidDel="00000000" w:rsidP="00000000" w:rsidRDefault="00000000" w:rsidRPr="00000000" w14:paraId="0000006C">
      <w:pPr>
        <w:numPr>
          <w:ilvl w:val="0"/>
          <w:numId w:val="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Cronograma de actividades</w:t>
      </w:r>
    </w:p>
    <w:p w:rsidR="00000000" w:rsidDel="00000000" w:rsidP="00000000" w:rsidRDefault="00000000" w:rsidRPr="00000000" w14:paraId="0000006D">
      <w:pPr>
        <w:numPr>
          <w:ilvl w:val="0"/>
          <w:numId w:val="2"/>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Requisitos de participación</w:t>
      </w:r>
    </w:p>
    <w:p w:rsidR="00000000" w:rsidDel="00000000" w:rsidP="00000000" w:rsidRDefault="00000000" w:rsidRPr="00000000" w14:paraId="0000006E">
      <w:pPr>
        <w:numPr>
          <w:ilvl w:val="0"/>
          <w:numId w:val="2"/>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Canales de inscripción y contacto</w:t>
      </w:r>
    </w:p>
    <w:p w:rsidR="00000000" w:rsidDel="00000000" w:rsidP="00000000" w:rsidRDefault="00000000" w:rsidRPr="00000000" w14:paraId="0000006F">
      <w:pPr>
        <w:pStyle w:val="Heading3"/>
        <w:keepNext w:val="0"/>
        <w:keepLines w:val="0"/>
        <w:spacing w:line="360" w:lineRule="auto"/>
        <w:jc w:val="both"/>
        <w:rPr>
          <w:rFonts w:ascii="Arial" w:cs="Arial" w:eastAsia="Arial" w:hAnsi="Arial"/>
          <w:b w:val="0"/>
          <w:bCs w:val="0"/>
          <w:i w:val="1"/>
          <w:iCs w:val="1"/>
          <w:sz w:val="24"/>
          <w:szCs w:val="24"/>
        </w:rPr>
      </w:pPr>
      <w:bookmarkStart w:colFirst="0" w:colLast="0" w:name="_he0zdenjenpv" w:id="6"/>
      <w:bookmarkEnd w:id="6"/>
      <w:r w:rsidDel="00000000" w:rsidR="00000000" w:rsidRPr="00000000">
        <w:rPr>
          <w:rFonts w:ascii="Arial" w:cs="Arial" w:eastAsia="Arial" w:hAnsi="Arial"/>
          <w:b w:val="0"/>
          <w:bCs w:val="0"/>
          <w:i w:val="1"/>
          <w:iCs w:val="1"/>
          <w:sz w:val="24"/>
          <w:szCs w:val="24"/>
          <w:rtl w:val="0"/>
        </w:rPr>
        <w:t xml:space="preserve">Medios de verificación – Piezas comunicativas</w:t>
      </w:r>
    </w:p>
    <w:p w:rsidR="00000000" w:rsidDel="00000000" w:rsidP="00000000" w:rsidRDefault="00000000" w:rsidRPr="00000000" w14:paraId="00000070">
      <w:pPr>
        <w:numPr>
          <w:ilvl w:val="0"/>
          <w:numId w:val="9"/>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Mínimo (1) pieza comunicativa validada por el equipo ejecutor y la oficina de comunicaciones.</w:t>
      </w:r>
    </w:p>
    <w:p w:rsidR="00000000" w:rsidDel="00000000" w:rsidP="00000000" w:rsidRDefault="00000000" w:rsidRPr="00000000" w14:paraId="00000071">
      <w:pPr>
        <w:numPr>
          <w:ilvl w:val="0"/>
          <w:numId w:val="9"/>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Registro fotográfico.</w:t>
      </w:r>
    </w:p>
    <w:p w:rsidR="00000000" w:rsidDel="00000000" w:rsidP="00000000" w:rsidRDefault="00000000" w:rsidRPr="00000000" w14:paraId="00000072">
      <w:pPr>
        <w:spacing w:after="240" w:before="240" w:line="36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3">
      <w:pPr>
        <w:pStyle w:val="Heading3"/>
        <w:keepNext w:val="0"/>
        <w:keepLines w:val="0"/>
        <w:spacing w:line="360" w:lineRule="auto"/>
        <w:jc w:val="both"/>
        <w:rPr>
          <w:rFonts w:ascii="Arial" w:cs="Arial" w:eastAsia="Arial" w:hAnsi="Arial"/>
          <w:b w:val="0"/>
          <w:bCs w:val="0"/>
          <w:i w:val="1"/>
          <w:iCs w:val="1"/>
          <w:sz w:val="24"/>
          <w:szCs w:val="24"/>
        </w:rPr>
      </w:pPr>
      <w:bookmarkStart w:colFirst="0" w:colLast="0" w:name="_hlkdw9xma124" w:id="7"/>
      <w:bookmarkEnd w:id="7"/>
      <w:r w:rsidDel="00000000" w:rsidR="00000000" w:rsidRPr="00000000">
        <w:rPr>
          <w:rFonts w:ascii="Arial" w:cs="Arial" w:eastAsia="Arial" w:hAnsi="Arial"/>
          <w:b w:val="0"/>
          <w:bCs w:val="0"/>
          <w:i w:val="1"/>
          <w:iCs w:val="1"/>
          <w:sz w:val="24"/>
          <w:szCs w:val="24"/>
          <w:rtl w:val="0"/>
        </w:rPr>
        <w:t xml:space="preserve">Nota técnica:</w:t>
      </w:r>
    </w:p>
    <w:p w:rsidR="00000000" w:rsidDel="00000000" w:rsidP="00000000" w:rsidRDefault="00000000" w:rsidRPr="00000000" w14:paraId="00000074">
      <w:pPr>
        <w:spacing w:after="240" w:before="240" w:line="360" w:lineRule="auto"/>
        <w:jc w:val="both"/>
        <w:rPr>
          <w:rFonts w:ascii="Arial" w:cs="Arial" w:eastAsia="Arial" w:hAnsi="Arial"/>
          <w:i w:val="1"/>
          <w:iCs w:val="1"/>
        </w:rPr>
      </w:pPr>
      <w:r w:rsidDel="00000000" w:rsidR="00000000" w:rsidRPr="00000000">
        <w:rPr>
          <w:rFonts w:ascii="Arial" w:cs="Arial" w:eastAsia="Arial" w:hAnsi="Arial"/>
          <w:i w:val="1"/>
          <w:iCs w:val="1"/>
          <w:rtl w:val="0"/>
        </w:rPr>
        <w:t xml:space="preserve">Es importante señalar que las etapas de ejecución del proyecto se sustentan en la fase previa de formulación del concepto de gasto, en la cual se elaboró el presente anexo técnico, documento que define las acciones a implementar con base en las necesidades identificadas para la promoción de la salud y el bienestar de la población de Sumapaz. Dicha formulación responde a los criterios de elegibilidad y viabilidad establecidos, incorporando ajustes acordes a las condiciones del territorio.</w:t>
      </w:r>
    </w:p>
    <w:p w:rsidR="00000000" w:rsidDel="00000000" w:rsidP="00000000" w:rsidRDefault="00000000" w:rsidRPr="00000000" w14:paraId="00000075">
      <w:pPr>
        <w:spacing w:after="240" w:before="240" w:line="360" w:lineRule="auto"/>
        <w:jc w:val="both"/>
        <w:rPr>
          <w:rFonts w:ascii="Arial" w:cs="Arial" w:eastAsia="Arial" w:hAnsi="Arial"/>
        </w:rPr>
      </w:pPr>
      <w:r w:rsidDel="00000000" w:rsidR="00000000" w:rsidRPr="00000000">
        <w:rPr>
          <w:rFonts w:ascii="Arial" w:cs="Arial" w:eastAsia="Arial" w:hAnsi="Arial"/>
          <w:i w:val="1"/>
          <w:iCs w:val="1"/>
          <w:rtl w:val="0"/>
        </w:rPr>
        <w:t xml:space="preserve">Finalmente, se precisa que los apoyos logísticos requeridos para la ejecución del proyecto se gestionarán de manera independiente, debiendo ser solicitados a la supervisión con un mínimo de quince (15) días hábiles de anticipación, con el fin de garantizar su adecuada programación y evitar afectaciones en el desarrollo de las actividades previstas.</w:t>
      </w:r>
      <w:r w:rsidDel="00000000" w:rsidR="00000000" w:rsidRPr="00000000">
        <w:rPr>
          <w:rtl w:val="0"/>
        </w:rPr>
      </w:r>
    </w:p>
    <w:p w:rsidR="00000000" w:rsidDel="00000000" w:rsidP="00000000" w:rsidRDefault="00000000" w:rsidRPr="00000000" w14:paraId="00000076">
      <w:pPr>
        <w:spacing w:after="0" w:line="36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7">
      <w:pPr>
        <w:pStyle w:val="Heading3"/>
        <w:keepNext w:val="0"/>
        <w:keepLines w:val="0"/>
        <w:spacing w:line="360" w:lineRule="auto"/>
        <w:ind w:left="2880" w:firstLine="720"/>
        <w:jc w:val="left"/>
        <w:rPr>
          <w:rFonts w:ascii="Arial" w:cs="Arial" w:eastAsia="Arial" w:hAnsi="Arial"/>
          <w:sz w:val="24"/>
          <w:szCs w:val="24"/>
        </w:rPr>
      </w:pPr>
      <w:bookmarkStart w:colFirst="0" w:colLast="0" w:name="_wd8wrvzcfj63" w:id="8"/>
      <w:bookmarkEnd w:id="8"/>
      <w:r w:rsidDel="00000000" w:rsidR="00000000" w:rsidRPr="00000000">
        <w:rPr>
          <w:rFonts w:ascii="Arial" w:cs="Arial" w:eastAsia="Arial" w:hAnsi="Arial"/>
          <w:sz w:val="24"/>
          <w:szCs w:val="24"/>
          <w:rtl w:val="0"/>
        </w:rPr>
        <w:t xml:space="preserve">Categoría 1.</w:t>
      </w:r>
    </w:p>
    <w:p w:rsidR="00000000" w:rsidDel="00000000" w:rsidP="00000000" w:rsidRDefault="00000000" w:rsidRPr="00000000" w14:paraId="00000078">
      <w:pPr>
        <w:pStyle w:val="Heading3"/>
        <w:keepNext w:val="0"/>
        <w:keepLines w:val="0"/>
        <w:spacing w:line="360" w:lineRule="auto"/>
        <w:ind w:left="720" w:firstLine="0"/>
        <w:jc w:val="center"/>
        <w:rPr>
          <w:rFonts w:ascii="Arial" w:cs="Arial" w:eastAsia="Arial" w:hAnsi="Arial"/>
          <w:i w:val="0"/>
          <w:iCs w:val="0"/>
          <w:smallCaps w:val="0"/>
          <w:strike w:val="0"/>
          <w:color w:val="000000"/>
          <w:sz w:val="24"/>
          <w:szCs w:val="24"/>
          <w:u w:val="none"/>
          <w:shd w:fill="auto" w:val="clear"/>
          <w:vertAlign w:val="baseline"/>
        </w:rPr>
      </w:pPr>
      <w:bookmarkStart w:colFirst="0" w:colLast="0" w:name="_ourblzm3839c" w:id="9"/>
      <w:bookmarkEnd w:id="9"/>
      <w:r w:rsidDel="00000000" w:rsidR="00000000" w:rsidRPr="00000000">
        <w:rPr>
          <w:rFonts w:ascii="Arial" w:cs="Arial" w:eastAsia="Arial" w:hAnsi="Arial"/>
          <w:sz w:val="24"/>
          <w:szCs w:val="24"/>
          <w:rtl w:val="0"/>
        </w:rPr>
        <w:t xml:space="preserve"> Diálogos para la Transformación</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smallCaps w:val="0"/>
          <w:strike w:val="0"/>
          <w:color w:val="000000"/>
          <w:u w:val="none"/>
          <w:shd w:fill="auto" w:val="clear"/>
          <w:vertAlign w:val="baseline"/>
        </w:rPr>
      </w:pPr>
      <w:r w:rsidDel="00000000" w:rsidR="00000000" w:rsidRPr="00000000">
        <w:rPr>
          <w:rFonts w:ascii="Arial" w:cs="Arial" w:eastAsia="Arial" w:hAnsi="Arial"/>
          <w:b w:val="1"/>
          <w:bCs w:val="1"/>
          <w:smallCaps w:val="0"/>
          <w:strike w:val="0"/>
          <w:color w:val="000000"/>
          <w:u w:val="none"/>
          <w:shd w:fill="auto" w:val="clear"/>
          <w:vertAlign w:val="baseline"/>
          <w:rtl w:val="0"/>
        </w:rPr>
        <w:t xml:space="preserve">I. Identificación consciente del territorio</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La identificación consciente del territorio constituye el punto de partida del proceso y comprende un conjunto de acciones orientadas a consolidar, analizar y comprender de manera integral la información relacionada con el consumo de sustancias psicoactivas (SPA) en la localidad de Sumapaz. En este sentido, el proceso incorpora una lectura amplia del contexto sociocultural, las dinámicas familiares y comunitarias, así como la identificación de factores de riesgo y protección y las percepciones existentes frente al consumo.</w:t>
      </w:r>
    </w:p>
    <w:p w:rsidR="00000000" w:rsidDel="00000000" w:rsidP="00000000" w:rsidRDefault="00000000" w:rsidRPr="00000000" w14:paraId="0000007B">
      <w:pPr>
        <w:spacing w:after="240" w:before="240" w:line="360" w:lineRule="auto"/>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Para ello, se llevará a cabo la recolección, organización y análisis de información, integrando aspectos como el panorama local del consumo de SPA, las sustancias de mayor prevalencia incluyendo el uso de vapeadores y los grupos poblacionales con mayor nivel de riesgo; la revisión de diagnósticos, caracterizaciones y antecedentes del territorio; el análisis demográfico de la población; los factores sociales y culturales que inciden en el consumo; el mapeo de dispositivos comunitarios existentes y la oferta institucional disponible en sectores como salud, educación, cultura, deporte, arte y desarrollo social; así como el reconocimiento de organizaciones comunitarias, actores sociales y grupos de interés vinculados a la prevención.</w:t>
      </w:r>
    </w:p>
    <w:p w:rsidR="00000000" w:rsidDel="00000000" w:rsidP="00000000" w:rsidRDefault="00000000" w:rsidRPr="00000000" w14:paraId="0000007C">
      <w:pPr>
        <w:spacing w:after="240" w:before="240" w:line="360" w:lineRule="auto"/>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Como parte de este proceso, se implementará la aplicación de encuestas dirigidas a una muestra representativa de la población priorizada, con el fin de identificar percepciones, prácticas, necesidades y factores asociados al consumo. Estas serán complementadas con entrevistas semiestructuradas que permitirán profundizar en aspectos cualitativos, tales como patrones de consumo, factores de riesgo, factores protectores, dinámicas comunitarias y estrategias de prevención reconocidas en el territorio. Para su desarrollo, se contará con una guía metodológica que orientará la recolección de información, garantizando coherencia en los temas abordados. Estas entrevistas podrán realizarse de manera presencial o virtual, de acuerdo con las condiciones del contexto, incorporando los ajustes razonables necesarios que faciliten la participación de los diferentes actores.</w:t>
      </w:r>
    </w:p>
    <w:p w:rsidR="00000000" w:rsidDel="00000000" w:rsidP="00000000" w:rsidRDefault="00000000" w:rsidRPr="00000000" w14:paraId="0000007D">
      <w:pPr>
        <w:spacing w:after="240" w:before="240" w:line="360" w:lineRule="auto"/>
        <w:jc w:val="both"/>
        <w:rPr>
          <w:rFonts w:ascii="Arial" w:cs="Arial" w:eastAsia="Arial" w:hAnsi="Arial"/>
          <w:b w:val="1"/>
          <w:bCs w:val="1"/>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El análisis conjunto de la información recolectada permitirá consolidar insumos estratégicos para la formulación de acciones ajustadas a las dinámicas, necesidades y particularidades del territorio. Finalmente, se desarrollará un ejercicio participativo de lectura comunitaria, en el cual se socializarán los hallazgos y se promoverá el reconocimiento de recursos, capacidades y potencialidades locales, fortaleciendo así las estrategias de prevención del consumo de SPA y la reducción de riesgos en la localidad de Sumapaz.</w:t>
      </w:r>
      <w:r w:rsidDel="00000000" w:rsidR="00000000" w:rsidRPr="00000000">
        <w:rPr>
          <w:rtl w:val="0"/>
        </w:rPr>
      </w:r>
    </w:p>
    <w:p w:rsidR="00000000" w:rsidDel="00000000" w:rsidP="00000000" w:rsidRDefault="00000000" w:rsidRPr="00000000" w14:paraId="0000007E">
      <w:pPr>
        <w:pStyle w:val="Heading3"/>
        <w:keepNext w:val="0"/>
        <w:keepLines w:val="0"/>
        <w:spacing w:line="360" w:lineRule="auto"/>
        <w:jc w:val="both"/>
        <w:rPr>
          <w:rFonts w:ascii="Arial" w:cs="Arial" w:eastAsia="Arial" w:hAnsi="Arial"/>
          <w:sz w:val="24"/>
          <w:szCs w:val="24"/>
        </w:rPr>
      </w:pPr>
      <w:bookmarkStart w:colFirst="0" w:colLast="0" w:name="_fkka78ma7nv4" w:id="10"/>
      <w:bookmarkEnd w:id="10"/>
      <w:r w:rsidDel="00000000" w:rsidR="00000000" w:rsidRPr="00000000">
        <w:rPr>
          <w:rFonts w:ascii="Arial" w:cs="Arial" w:eastAsia="Arial" w:hAnsi="Arial"/>
          <w:sz w:val="24"/>
          <w:szCs w:val="24"/>
          <w:rtl w:val="0"/>
        </w:rPr>
        <w:t xml:space="preserve">II. Diálogos para la Transformación</w:t>
      </w:r>
    </w:p>
    <w:p w:rsidR="00000000" w:rsidDel="00000000" w:rsidP="00000000" w:rsidRDefault="00000000" w:rsidRPr="00000000" w14:paraId="0000007F">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el marco del proceso, los</w:t>
      </w:r>
      <w:r w:rsidDel="00000000" w:rsidR="00000000" w:rsidRPr="00000000">
        <w:rPr>
          <w:rFonts w:ascii="Arial" w:cs="Arial" w:eastAsia="Arial" w:hAnsi="Arial"/>
          <w:rtl w:val="0"/>
        </w:rPr>
        <w:t xml:space="preserve"> Diálogos para la Transformación</w:t>
      </w:r>
      <w:r w:rsidDel="00000000" w:rsidR="00000000" w:rsidRPr="00000000">
        <w:rPr>
          <w:rFonts w:ascii="Arial" w:cs="Arial" w:eastAsia="Arial" w:hAnsi="Arial"/>
          <w:rtl w:val="0"/>
        </w:rPr>
        <w:t xml:space="preserve"> corresponden a la fase posterior a la identificación de necesidades, orientada a la implementación de acciones formativas y participativas en la localidad de Sumapaz. Estos espacios buscan fortalecer capacidades individuales y colectivas para la prevención del consumo de sustancias psicoactivas (SPA), la disminución de factores de riesgo y la mitigación de daños asociados.</w:t>
      </w:r>
    </w:p>
    <w:p w:rsidR="00000000" w:rsidDel="00000000" w:rsidP="00000000" w:rsidRDefault="00000000" w:rsidRPr="00000000" w14:paraId="00000080">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este sentido, los diálogos se configuran como escenarios de participación crítica y reflexiva, en los cuales los actores comunitarios, sectoriales e intersectoriales pueden intercambiar saberes, reconocer problemáticas y construir alternativas desde el contexto territorial. Asimismo, se promueve que los participantes se consoliden como agentes multiplicadores dentro de sus comunidades, fortaleciendo el tejido social y las redes de apoyo.</w:t>
      </w:r>
    </w:p>
    <w:p w:rsidR="00000000" w:rsidDel="00000000" w:rsidP="00000000" w:rsidRDefault="00000000" w:rsidRPr="00000000" w14:paraId="00000081">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coherencia con los enfoques de derechos, buen vivir y enfoque social, estos espacios se desarrollarán mediante foros comunitarios y otros escenarios de encuentro, abordando temáticas como la prevención del consumo de SPA, la reducción de riesgos incluyendo el uso de vapeadores, el fortalecimiento de redes de apoyo y la construcción de proyectos de vida saludables.</w:t>
      </w:r>
    </w:p>
    <w:p w:rsidR="00000000" w:rsidDel="00000000" w:rsidP="00000000" w:rsidRDefault="00000000" w:rsidRPr="00000000" w14:paraId="00000082">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Es importante resaltar que, los diálogos estarán dirigidos a (75)  actores sectoriales, intersectoriales, comunidad previamente convocada y comunidad en general, reconociendo que, si bien la participación de jóvenes es fundamental, la prevención del consumo de sustancias psicoactivas no puede abordarse de manera sectorizada ni centrarse en un único grupo poblacional. Por el contrario, implica una responsabilidad compartida entre todos los actores del territorio. Esta necesidad de inclusión amplia fue identificada previamente en las distintas instancias de participación desarrolladas en la localidad, donde de manera reiterada se destacó la importancia de vincular a toda la comunidad en los procesos de prevención. En este sentido, se garantizará una participación amplia e incluyente que permita fortalecer la corresponsabilidad, la articulación con las estrategias institucionales y la construcción de respuestas integrales desde el territorio.</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rtl w:val="0"/>
        </w:rPr>
        <w:t xml:space="preserve">Después de lo anterior, se realizará una actividad “ Diálogo para la Transformación: </w:t>
      </w:r>
      <w:r w:rsidDel="00000000" w:rsidR="00000000" w:rsidRPr="00000000">
        <w:rPr>
          <w:rFonts w:ascii="Arial" w:cs="Arial" w:eastAsia="Arial" w:hAnsi="Arial"/>
          <w:i w:val="1"/>
          <w:iCs w:val="1"/>
          <w:rtl w:val="0"/>
        </w:rPr>
        <w:t xml:space="preserve">Capacidades que Cuidan: Prevención del Consumo de SPA en Sumapaz” </w:t>
      </w:r>
      <w:r w:rsidDel="00000000" w:rsidR="00000000" w:rsidRPr="00000000">
        <w:rPr>
          <w:rFonts w:ascii="Arial" w:cs="Arial" w:eastAsia="Arial" w:hAnsi="Arial"/>
          <w:rtl w:val="0"/>
        </w:rPr>
        <w:t xml:space="preserve">cuyo objetivo es </w:t>
      </w:r>
      <w:r w:rsidDel="00000000" w:rsidR="00000000" w:rsidRPr="00000000">
        <w:rPr>
          <w:rFonts w:ascii="Arial" w:cs="Arial" w:eastAsia="Arial" w:hAnsi="Arial"/>
          <w:i w:val="1"/>
          <w:iCs w:val="1"/>
          <w:rtl w:val="0"/>
        </w:rPr>
        <w:t xml:space="preserve">promover espacios participativos y reflexivos que fortalezcan las capacidades individuales y colectivas para la prevención del consumo de sustancias psicoactivas (SPA), la disminución de factores de riesgo y la movilización comunitaria hacia prácticas saludables y conscientes en la localidad de Sumapaz</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Metodología</w:t>
      </w:r>
    </w:p>
    <w:p w:rsidR="00000000" w:rsidDel="00000000" w:rsidP="00000000" w:rsidRDefault="00000000" w:rsidRPr="00000000" w14:paraId="00000085">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w:t>
      </w:r>
      <w:r w:rsidDel="00000000" w:rsidR="00000000" w:rsidRPr="00000000">
        <w:rPr>
          <w:rFonts w:ascii="Arial" w:cs="Arial" w:eastAsia="Arial" w:hAnsi="Arial"/>
          <w:rtl w:val="0"/>
        </w:rPr>
        <w:t xml:space="preserve">sta se fundamenta en el diálogo de saberes, la participación comunitaria, el enfoque territorial y el aprendizaje colaborativo, reconociendo a los participantes como actores activos en la construcción de conocimiento. El desarrollo del encuentro se estructura en tres momentos: inicio, actividad central y cierre, incorporando técnicas participativas como lluvia de ideas, círculos de palabra, análisis de casos y ejercicios de construcción colectiva, que permitan el intercambio de experiencias, la reflexión crítica y la generación de propuestas desde el contexto local.</w:t>
      </w:r>
    </w:p>
    <w:p w:rsidR="00000000" w:rsidDel="00000000" w:rsidP="00000000" w:rsidRDefault="00000000" w:rsidRPr="00000000" w14:paraId="00000086">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la fase de implementación, estará orientado a generar un ambiente de confianza, propiciar la integración de los participantes y contextualizar la temática a abordar. Para ello, se realizará la bienvenida y presentación del espacio, seguida de una dinámica rompehielos denominada “La palabra que me acompaña hoy”, y la socialización breve de los principales hallazgos del análisis territorial previamente construido, con el fin de situar la discusión en la realidad del territorio.</w:t>
      </w:r>
    </w:p>
    <w:p w:rsidR="00000000" w:rsidDel="00000000" w:rsidP="00000000" w:rsidRDefault="00000000" w:rsidRPr="00000000" w14:paraId="00000087">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Posteriormente, la actividad central, tendrá como propósito promover la reflexión, el intercambio de saberes y la construcción colectiva de alternativas frente al consumo de SPA. En este espacio se desarrollarán talleres participativos orientados a la identificación de factores de riesgo y protección presentes en el entorno, el análisis de casos contextualizados a la realidad rural (incluyendo situaciones relacionadas con jóvenes, dinámicas familiares y comunitarias), así como círculos de palabra que faciliten el diálogo y la construcción conjunta de conocimientos. Como resultado, se impulsará la formulación de acuerdos comunitarios enfocados en la prevención del consumo y la promoción de prácticas saludables.</w:t>
      </w:r>
    </w:p>
    <w:p w:rsidR="00000000" w:rsidDel="00000000" w:rsidP="00000000" w:rsidRDefault="00000000" w:rsidRPr="00000000" w14:paraId="00000088">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Finalmente, el momento de cierre, estará dirigido a consolidar los aprendizajes, fortalecer los compromisos adquiridos y promover la apropiación de las acciones definidas. En esta fase se realizará la socialización de los acuerdos construidos por los participantes, una reflexión final orientada a identificar el rol individual y colectivo en la prevención del consumo a partir de la pregunta “</w:t>
      </w:r>
      <w:r w:rsidDel="00000000" w:rsidR="00000000" w:rsidRPr="00000000">
        <w:rPr>
          <w:rFonts w:ascii="Arial" w:cs="Arial" w:eastAsia="Arial" w:hAnsi="Arial"/>
          <w:i w:val="1"/>
          <w:iCs w:val="1"/>
          <w:rtl w:val="0"/>
        </w:rPr>
        <w:t xml:space="preserve">¿Qué puedo hacer desde mi rol para contribuir a la prevención del consumo en mi comunidad ?”</w:t>
      </w:r>
      <w:r w:rsidDel="00000000" w:rsidR="00000000" w:rsidRPr="00000000">
        <w:rPr>
          <w:rFonts w:ascii="Arial" w:cs="Arial" w:eastAsia="Arial" w:hAnsi="Arial"/>
          <w:rtl w:val="0"/>
        </w:rPr>
        <w:t xml:space="preserve"> y un cierre participativo que reconozca la importancia del trabajo comunitario. Acta del desarrollo del encuentro</w:t>
      </w:r>
    </w:p>
    <w:p w:rsidR="00000000" w:rsidDel="00000000" w:rsidP="00000000" w:rsidRDefault="00000000" w:rsidRPr="00000000" w14:paraId="00000089">
      <w:pPr>
        <w:spacing w:after="240" w:before="240" w:line="360" w:lineRule="auto"/>
        <w:ind w:left="0" w:firstLine="0"/>
        <w:jc w:val="both"/>
        <w:rPr>
          <w:rFonts w:ascii="Arial" w:cs="Arial" w:eastAsia="Arial" w:hAnsi="Arial"/>
          <w:b w:val="1"/>
          <w:bCs w:val="1"/>
        </w:rPr>
      </w:pPr>
      <w:r w:rsidDel="00000000" w:rsidR="00000000" w:rsidRPr="00000000">
        <w:rPr>
          <w:rFonts w:ascii="Arial" w:cs="Arial" w:eastAsia="Arial" w:hAnsi="Arial"/>
          <w:b w:val="1"/>
          <w:bCs w:val="1"/>
          <w:rtl w:val="0"/>
        </w:rPr>
        <w:t xml:space="preserve">Medios de verificación:</w:t>
      </w:r>
    </w:p>
    <w:p w:rsidR="00000000" w:rsidDel="00000000" w:rsidP="00000000" w:rsidRDefault="00000000" w:rsidRPr="00000000" w14:paraId="0000008A">
      <w:pPr>
        <w:numPr>
          <w:ilvl w:val="0"/>
          <w:numId w:val="31"/>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Listados de asistencia</w:t>
      </w:r>
    </w:p>
    <w:p w:rsidR="00000000" w:rsidDel="00000000" w:rsidP="00000000" w:rsidRDefault="00000000" w:rsidRPr="00000000" w14:paraId="0000008B">
      <w:pPr>
        <w:numPr>
          <w:ilvl w:val="0"/>
          <w:numId w:val="31"/>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Evidencia fotográfica</w:t>
      </w:r>
    </w:p>
    <w:p w:rsidR="00000000" w:rsidDel="00000000" w:rsidP="00000000" w:rsidRDefault="00000000" w:rsidRPr="00000000" w14:paraId="0000008C">
      <w:pPr>
        <w:numPr>
          <w:ilvl w:val="0"/>
          <w:numId w:val="31"/>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Ficha técnica que sustente las temáticas a abordar y metodologías</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Insumos</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Para el desarrollo de los Diálogos para la Transformación se dispondrá de un conjunto de insumos técnicos, pedagógicos y logísticos que permitan garantizar el adecuado desarrollo de las actividades y la participación efectiva de la comunidad. En este sentido, se contará con fichas pedagógicas orientadas a la prevención del consumo de sustancias psicoactivas (SPA), la reducción de riesgos incluyendo el uso de vapeadores, el fortalecimiento de redes de apoyo y la construcción de proyectos de vida saludables, las cuales servirán como guía para el desarrollo de los contenidos. Asimismo, se dispondrán elementos logísticos como sillas, mesas, carpas o salones comunales, y equipos de sonido en caso de requerirse, con el fin de adecuar los espacios de encuentro de acuerdo con las condiciones del territorio. De igual manera, se utilizarán materiales didácticos como marcadores, colores, carteleras, hojas y notas adhesivas (post-it), que faciliten el trabajo participativo y la construcción colectiva. Para el seguimiento y sistematización de la información, se implementarán instrumentos de registro como listas de asistencia y evidencias de las actividades desarrolladas. </w:t>
      </w:r>
    </w:p>
    <w:p w:rsidR="00000000" w:rsidDel="00000000" w:rsidP="00000000" w:rsidRDefault="00000000" w:rsidRPr="00000000" w14:paraId="0000008F">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avituallamiento:</w:t>
      </w:r>
    </w:p>
    <w:p w:rsidR="00000000" w:rsidDel="00000000" w:rsidP="00000000" w:rsidRDefault="00000000" w:rsidRPr="00000000" w14:paraId="00000090">
      <w:pPr>
        <w:numPr>
          <w:ilvl w:val="0"/>
          <w:numId w:val="25"/>
        </w:numPr>
        <w:spacing w:after="24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 Un 'Refrigerio Tipo 3', el cual debe cumplir con los siguientes estándares nutricionales y de composición: un (1) sándwich de 240gr (pan árabe o artesanal de 40gr, proteína de 130gr, 30gr de queso doble crema o mozzarella y 40gr de lechuga) o, en su defecto, una hamburguesa de 230gr (pan de hamburguesa, proteína animal de 140gr, 30gr de queso y 30gr de lechuga). Este servicio se complementará con una porción de papas chips de 25gr, una fruta de mínimo 100gr y una bebida de 200 ml (refresco o néctar) o 12 onzas (jugo natural o bebida caliente), garantizando en todo momento la frescura y calidad de los insumos.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center"/>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center"/>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rtl w:val="0"/>
        </w:rPr>
        <w:t xml:space="preserve">Categoría 2</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center"/>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rtl w:val="0"/>
        </w:rPr>
        <w:t xml:space="preserve">B. </w:t>
      </w:r>
      <w:r w:rsidDel="00000000" w:rsidR="00000000" w:rsidRPr="00000000">
        <w:rPr>
          <w:rFonts w:ascii="Arial" w:cs="Arial" w:eastAsia="Arial" w:hAnsi="Arial"/>
          <w:b w:val="1"/>
          <w:bCs w:val="1"/>
          <w:i w:val="0"/>
          <w:iCs w:val="0"/>
          <w:smallCaps w:val="0"/>
          <w:strike w:val="0"/>
          <w:color w:val="000000"/>
          <w:u w:val="none"/>
          <w:vertAlign w:val="baseline"/>
          <w:rtl w:val="0"/>
        </w:rPr>
        <w:t xml:space="preserve">Planes participativos para el cuidado </w:t>
      </w:r>
      <w:r w:rsidDel="00000000" w:rsidR="00000000" w:rsidRPr="00000000">
        <w:rPr>
          <w:rtl w:val="0"/>
        </w:rPr>
      </w:r>
    </w:p>
    <w:p w:rsidR="00000000" w:rsidDel="00000000" w:rsidP="00000000" w:rsidRDefault="00000000" w:rsidRPr="00000000" w14:paraId="00000094">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 categoría de </w:t>
      </w:r>
      <w:r w:rsidDel="00000000" w:rsidR="00000000" w:rsidRPr="00000000">
        <w:rPr>
          <w:rFonts w:ascii="Arial" w:cs="Arial" w:eastAsia="Arial" w:hAnsi="Arial"/>
          <w:rtl w:val="0"/>
        </w:rPr>
        <w:t xml:space="preserve">Planes Participativos para el Cuidado co</w:t>
      </w:r>
      <w:r w:rsidDel="00000000" w:rsidR="00000000" w:rsidRPr="00000000">
        <w:rPr>
          <w:rFonts w:ascii="Arial" w:cs="Arial" w:eastAsia="Arial" w:hAnsi="Arial"/>
          <w:rtl w:val="0"/>
        </w:rPr>
        <w:t xml:space="preserve">mprende un proceso de construcción colectiva orientado al diseño de estrategias y acciones dirigidas a la prevención del consumo de sustancias psicoactivas (SPA) y la reducción de los riesgos asociados, partiendo del reconocimiento del territorio y de las necesidades identificadas por la comunidad en los espacios de Diálogo Consciente y Transformador. En este sentido, esta categoría se fundamenta en los criterios de elegibilidad y viabilidad definidos por la Secretaría Distrital de Salud, los cuales orientan la pertinencia técnica de las acciones propuestas, su sostenibilidad en el tiempo, la participación activa de la comunidad y la articulación con actores institucionales y comunitarios.</w:t>
      </w:r>
    </w:p>
    <w:p w:rsidR="00000000" w:rsidDel="00000000" w:rsidP="00000000" w:rsidRDefault="00000000" w:rsidRPr="00000000" w14:paraId="00000095">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este marco, el propósito central es la formulación de un </w:t>
      </w:r>
      <w:r w:rsidDel="00000000" w:rsidR="00000000" w:rsidRPr="00000000">
        <w:rPr>
          <w:rFonts w:ascii="Arial" w:cs="Arial" w:eastAsia="Arial" w:hAnsi="Arial"/>
          <w:rtl w:val="0"/>
        </w:rPr>
        <w:t xml:space="preserve">Plan Participativo para el Cuidado del Territorio</w:t>
      </w:r>
      <w:r w:rsidDel="00000000" w:rsidR="00000000" w:rsidRPr="00000000">
        <w:rPr>
          <w:rFonts w:ascii="Arial" w:cs="Arial" w:eastAsia="Arial" w:hAnsi="Arial"/>
          <w:rtl w:val="0"/>
        </w:rPr>
        <w:t xml:space="preserve">, construido de manera conjunta mediante metodologías participativas que permitan organizar y proyectar acciones concretas desde el contexto local. Este proceso contempla la reflexión colectiva en torno a preguntas orientadoras como: ¿qué se hará?, ¿para qué se hará?, ¿cómo se desarrollará?, ¿cuándo y dónde se implementará?, y ¿quiénes serán los actores involucrados?, garantizando así claridad en la planificación y corresponsabilidad en la ejecución.</w:t>
      </w:r>
    </w:p>
    <w:p w:rsidR="00000000" w:rsidDel="00000000" w:rsidP="00000000" w:rsidRDefault="00000000" w:rsidRPr="00000000" w14:paraId="00000096">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De esta manera, el plan integrará acciones orientadas al fortalecimiento del cuidado de la salud, la promoción del bienestar y la disminución de factores de riesgo asociados al consumo de SPA, incorporando además el reconocimiento de capacidades comunitarias, recursos territoriales y redes de apoyo existentes. Asimismo, se asegurará la coherencia con el concepto de gasto del proyecto y las competencias del sector salud, promoviendo intervenciones pertinentes, sostenibles y alineadas con las dinámicas y necesidades propias de la localidad de Sumapaz.</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Fase 1. Análisis de las realidades del territorio</w:t>
      </w:r>
    </w:p>
    <w:p w:rsidR="00000000" w:rsidDel="00000000" w:rsidP="00000000" w:rsidRDefault="00000000" w:rsidRPr="00000000" w14:paraId="00000099">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esta fase se realizará la revisión, análisis y consolidación de la información recolectada durante la caracterización participativa y los espacios de diálogo previo, con el fin de estructurar un insumo técnico que sintetice los principales hallazgos del territorio. Este análisis permitirá integrar aspectos relacionados con las dinámicas comunitarias y culturales asociadas al consumo de sustancias psicoactivas (SPA), los factores de riesgo y protección identificados por la población, la oferta institucional existente en sectores como salud, educación, cultura, deporte y desarrollo social, así como la capacidad y presencia de actores sectoriales e intersectoriales y los dispositivos de base comunitaria implementados en ciclos anteriores.</w:t>
      </w:r>
    </w:p>
    <w:p w:rsidR="00000000" w:rsidDel="00000000" w:rsidP="00000000" w:rsidRDefault="00000000" w:rsidRPr="00000000" w14:paraId="0000009A">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Como resultado, se consolidará un documento insumo con los hallazgos más relevantes, el cual servirá como base para la toma de decisiones y la priorización de acciones, garantizando que las estrategias a implementar respondan de manera contextualizada y pertinente a las necesidades de la localidad de Sumapaz. Este ejercicio permitirá fortalecer la planeación desde un enfoque territorial, promoviendo procesos participativos, corresponsables y orientados al cuidado de la salud y la prevención del consumo de SPA.</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Fase 2. Fortalecimiento de los dispositivos de base comunitaria</w:t>
      </w:r>
    </w:p>
    <w:p w:rsidR="00000000" w:rsidDel="00000000" w:rsidP="00000000" w:rsidRDefault="00000000" w:rsidRPr="00000000" w14:paraId="0000009D">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Como parte del proceso de construcción del Plan Participativo para el Cuidado del Territorio, se priorizará el fortalecimiento de los dispositivos de base comunitaria ya existentes en la localidad de Sumapaz, reconociéndolos como escenarios estratégicos para la prevención del consumo de sustancias psicoactivas (SPA), la promoción del bienestar y el fortalecimiento del tejido social. En este sentido, estos dispositivos serán entendidos como espacios de encuentro, participación, acompañamiento y construcción colectiva, que permiten generar respuestas contextualizadas frente a las necesidades del territorio.</w:t>
      </w:r>
    </w:p>
    <w:p w:rsidR="00000000" w:rsidDel="00000000" w:rsidP="00000000" w:rsidRDefault="00000000" w:rsidRPr="00000000" w14:paraId="0000009E">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A partir de los hallazgos obtenidos en las fases previas, se orientarán acciones dirigidas a potenciar las capacidades organizativas, técnicas y comunitarias de dichos espacios, promoviendo su sostenibilidad y su articulación con la oferta institucional existente. De igual manera, se buscará fortalecer las redes de apoyo, la apropiación comunitaria y la corresponsabilidad en la prevención del consumo de SPA, integrando a actores sectoriales, intersectoriales y comunitarios.</w:t>
      </w:r>
    </w:p>
    <w:p w:rsidR="00000000" w:rsidDel="00000000" w:rsidP="00000000" w:rsidRDefault="00000000" w:rsidRPr="00000000" w14:paraId="0000009F">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Las acciones a desarrollar se organizarán bajo lineamientos que garanticen la pertinencia territorial, la participación activa de la comunidad, el enfoque diferencial y el trabajo colaborativo, favoreciendo la implementación de estrategias que respondan a las dinámicas propias de la ruralidad y contribuyan a la reducción de factores de riesgo, el fortalecimiento de factores protectores y la consolidación de entornos saludables en la localidad.</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A1">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el marco del fortalecimiento de los dispositivos de base comunitaria, se avanzará en la</w:t>
      </w:r>
      <w:r w:rsidDel="00000000" w:rsidR="00000000" w:rsidRPr="00000000">
        <w:rPr>
          <w:rFonts w:ascii="Arial" w:cs="Arial" w:eastAsia="Arial" w:hAnsi="Arial"/>
          <w:b w:val="1"/>
          <w:bCs w:val="1"/>
          <w:i w:val="1"/>
          <w:iCs w:val="1"/>
          <w:rtl w:val="0"/>
        </w:rPr>
        <w:t xml:space="preserve"> </w:t>
      </w:r>
      <w:r w:rsidDel="00000000" w:rsidR="00000000" w:rsidRPr="00000000">
        <w:rPr>
          <w:rFonts w:ascii="Arial" w:cs="Arial" w:eastAsia="Arial" w:hAnsi="Arial"/>
          <w:i w:val="1"/>
          <w:iCs w:val="1"/>
          <w:rtl w:val="0"/>
        </w:rPr>
        <w:t xml:space="preserve">coordinación con actores estratégicos</w:t>
      </w:r>
      <w:r w:rsidDel="00000000" w:rsidR="00000000" w:rsidRPr="00000000">
        <w:rPr>
          <w:rFonts w:ascii="Arial" w:cs="Arial" w:eastAsia="Arial" w:hAnsi="Arial"/>
          <w:rtl w:val="0"/>
        </w:rPr>
        <w:t xml:space="preserve">, mediante el fortalecimiento de redes de colaboración con actores institucionales, comunitarios y sectoriales que aporten al diseño, implementación y seguimiento de acciones preventivas frente al consumo de sustancias psicoactivas (SPA). Este trabajo articulado permitirá optimizar recursos, evitar la duplicidad de actividades, generar sinergias entre las diferentes iniciativas presentes en el territorio y fortalecer la sostenibilidad del plan desde una lógica de corresponsabilidad.</w:t>
      </w:r>
    </w:p>
    <w:p w:rsidR="00000000" w:rsidDel="00000000" w:rsidP="00000000" w:rsidRDefault="00000000" w:rsidRPr="00000000" w14:paraId="000000A2">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De manera complementaria, se definirá una </w:t>
      </w:r>
      <w:r w:rsidDel="00000000" w:rsidR="00000000" w:rsidRPr="00000000">
        <w:rPr>
          <w:rFonts w:ascii="Arial" w:cs="Arial" w:eastAsia="Arial" w:hAnsi="Arial"/>
          <w:i w:val="1"/>
          <w:iCs w:val="1"/>
          <w:rtl w:val="0"/>
        </w:rPr>
        <w:t xml:space="preserve">estrategia operativa</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para el fortalecimiento de estos dispositivos, a través de la estructuración de un plan de acción que contemple la identificación y priorización de espacios comunitarios estratégicos para el desarrollo de actividades, el fortalecimiento de capacidades comunitarias e institucionales mediante procesos de formación, acompañamiento técnico y el uso de herramientas pedagógicas, así como la adaptación de las acciones preventivas a las particularidades sociales, culturales y geográficas propias de la ruralidad de Sumapaz.</w:t>
      </w:r>
      <w:r w:rsidDel="00000000" w:rsidR="00000000" w:rsidRPr="00000000">
        <w:rPr>
          <w:rtl w:val="0"/>
        </w:rPr>
      </w:r>
    </w:p>
    <w:p w:rsidR="00000000" w:rsidDel="00000000" w:rsidP="00000000" w:rsidRDefault="00000000" w:rsidRPr="00000000" w14:paraId="000000A3">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este sentido, y como resultado del proceso, </w:t>
      </w:r>
      <w:r w:rsidDel="00000000" w:rsidR="00000000" w:rsidRPr="00000000">
        <w:rPr>
          <w:rFonts w:ascii="Arial" w:cs="Arial" w:eastAsia="Arial" w:hAnsi="Arial"/>
          <w:i w:val="1"/>
          <w:iCs w:val="1"/>
          <w:rtl w:val="0"/>
        </w:rPr>
        <w:t xml:space="preserve">se proyecta consolidar/ fortalecer cuatro (4)</w:t>
      </w:r>
      <w:r w:rsidDel="00000000" w:rsidR="00000000" w:rsidRPr="00000000">
        <w:rPr>
          <w:rFonts w:ascii="Arial" w:cs="Arial" w:eastAsia="Arial" w:hAnsi="Arial"/>
          <w:rtl w:val="0"/>
        </w:rPr>
        <w:t xml:space="preserve"> dispositivos de base comunitaria como escenarios articuladores, sostenibles y pertinentes, que permitan dinamizar acciones de prevención del consumo de SPA, fortalecer el tejido social y promover entornos protectores en el territorio</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smallCaps w:val="0"/>
          <w:strike w:val="0"/>
          <w:color w:val="000000"/>
          <w:u w:val="none"/>
          <w:shd w:fill="auto" w:val="clear"/>
          <w:vertAlign w:val="baseline"/>
        </w:rPr>
      </w:pPr>
      <w:r w:rsidDel="00000000" w:rsidR="00000000" w:rsidRPr="00000000">
        <w:rPr>
          <w:rFonts w:ascii="Arial" w:cs="Arial" w:eastAsia="Arial" w:hAnsi="Arial"/>
          <w:b w:val="1"/>
          <w:bCs w:val="1"/>
          <w:smallCaps w:val="0"/>
          <w:strike w:val="0"/>
          <w:color w:val="000000"/>
          <w:u w:val="none"/>
          <w:shd w:fill="auto" w:val="clear"/>
          <w:vertAlign w:val="baseline"/>
          <w:rtl w:val="0"/>
        </w:rPr>
        <w:t xml:space="preserve">Fase 3. Construcción colectiva del Plan Participativo para el Cuidado</w:t>
      </w:r>
    </w:p>
    <w:p w:rsidR="00000000" w:rsidDel="00000000" w:rsidP="00000000" w:rsidRDefault="00000000" w:rsidRPr="00000000" w14:paraId="000000A6">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Con base en el análisis territorial realizado y en el proceso de fortalecimiento de los </w:t>
      </w:r>
      <w:r w:rsidDel="00000000" w:rsidR="00000000" w:rsidRPr="00000000">
        <w:rPr>
          <w:rFonts w:ascii="Arial" w:cs="Arial" w:eastAsia="Arial" w:hAnsi="Arial"/>
          <w:i w:val="1"/>
          <w:iCs w:val="1"/>
          <w:rtl w:val="0"/>
        </w:rPr>
        <w:t xml:space="preserve">dispositivos de base comunitaria, se llevará a cabo la formulación colectiva del Plan Participativo para el Cuidado,</w:t>
      </w:r>
      <w:r w:rsidDel="00000000" w:rsidR="00000000" w:rsidRPr="00000000">
        <w:rPr>
          <w:rFonts w:ascii="Arial" w:cs="Arial" w:eastAsia="Arial" w:hAnsi="Arial"/>
          <w:rtl w:val="0"/>
        </w:rPr>
        <w:t xml:space="preserve"> mediante un ejercicio articulado que integre metas, actividades, responsables, tiempos de ejecución, espacios de implementación y actores involucrados. Este proceso se desarrollará a través de metodologías participativas que garanticen la inclusión de las voces comunitarias y la apropiación del plan por parte de los diferentes actores del territorio.</w:t>
      </w:r>
    </w:p>
    <w:p w:rsidR="00000000" w:rsidDel="00000000" w:rsidP="00000000" w:rsidRDefault="00000000" w:rsidRPr="00000000" w14:paraId="000000A7">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este sentido, las estrategias definidas deberán responder de manera directa a las necesidades identificadas por la comunidad, orientándose a la reducción de factores de riesgo asociados al consumo de sustancias psicoactivas (SPA), la promoción del autocuidado, el fortalecimiento del tejido social y la consolidación de redes de apoyo, en coherencia con las dinámicas propias de la localidad de Sumapaz.</w:t>
      </w:r>
    </w:p>
    <w:p w:rsidR="00000000" w:rsidDel="00000000" w:rsidP="00000000" w:rsidRDefault="00000000" w:rsidRPr="00000000" w14:paraId="000000A8">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Finalmente, el Plan Participativo para el Cuidado será presentado ante el Comité de Seguimiento, instancia encargada de evaluar su coherencia, estructura y pertinencia territorial. A partir de este ejercicio, se emitirán las recomendaciones necesarias para garantizar que las acciones propuestas se ajusten al concepto de gasto, a los lineamientos técnicos establecidos y a las competencias del sector salud, asegurando así su viabilidad e implementación efectiva en el territorio.</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rPr>
      </w:pPr>
      <w:r w:rsidDel="00000000" w:rsidR="00000000" w:rsidRPr="00000000">
        <w:rPr>
          <w:rFonts w:ascii="Arial" w:cs="Arial" w:eastAsia="Arial" w:hAnsi="Arial"/>
          <w:b w:val="1"/>
          <w:bCs w:val="1"/>
          <w:rtl w:val="0"/>
        </w:rPr>
        <w:t xml:space="preserve">Foros</w:t>
      </w:r>
    </w:p>
    <w:p w:rsidR="00000000" w:rsidDel="00000000" w:rsidP="00000000" w:rsidRDefault="00000000" w:rsidRPr="00000000" w14:paraId="000000AA">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Los foros comunitarios se desarrollarán como espacios participativos y formativos orientados a la reflexión, el intercambio de saberes y la construcción colectiva de conocimientos en torno a la prevención del consumo de sustancias psicoactivas (SPA). Estos encuentros se estructuran en una secuencia temática que incluye el Foro 1: “Semillas de conciencia: lo que sembramos, lo que consumimos”, enfocado en el reconocimiento de las SPA y sus impactos; el Foro 2: “Raíces que protegen: territorio, decisiones y cuidado”, orientado a la identificación de factores de riesgo y protección en el territorio; el Foro 3: “Corrientes de vida: decisiones que transforman caminos”, centrado en el fortalecimiento de habilidades para la vida y la toma de decisiones; y el Foro 4: “Cosechando futuro: sueños, metas y comunidad”, dirigido a la construcción de proyectos de vida y el compromiso comunitario.</w:t>
      </w:r>
    </w:p>
    <w:p w:rsidR="00000000" w:rsidDel="00000000" w:rsidP="00000000" w:rsidRDefault="00000000" w:rsidRPr="00000000" w14:paraId="000000AB">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Estos espacios estarán dirigidos a un total de 75 personas, vinculadas a cuatro (4) dispositivos de base comunitaria previamente identificados en el territorio, garantizando la participación de actores comunitarios, sectoriales e intersectoriales. Asimismo, los foros se complementarán con actividades experienciales como teatro, cine-foros y salidas pedagógicas, que permitirán profundizar los aprendizajes desde metodologías dinámicas y contextualizadas, promoviendo procesos de conciencia, corresponsabilidad y transformación social en la comunidad.</w:t>
      </w:r>
    </w:p>
    <w:p w:rsidR="00000000" w:rsidDel="00000000" w:rsidP="00000000" w:rsidRDefault="00000000" w:rsidRPr="00000000" w14:paraId="000000AC">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Si bien se contemplan foros y espacios de encuentro, estos no se limitarán únicamente a la realización de actividades puntuales, sino que se promoverán como escenarios de diálogo y reflexión en torno a las temáticas priorizadas. En este sentido, se buscará generar espacios significativos que, además de fortalecer el conocimiento y la sensibilización, brinden a las personas participantes entornos seguros, protectores y beneficiosos para su bienestar integral. Dichos espacios se proyectan desarrollar con posibles articulaciones con sectores como deporte, cultura y otras instituciones, buscando potenciar acciones intersectoriales como medida protectora que aporte a la garantía de derechos y al fortalecimiento del tejido social en el territorio</w:t>
      </w:r>
    </w:p>
    <w:p w:rsidR="00000000" w:rsidDel="00000000" w:rsidP="00000000" w:rsidRDefault="00000000" w:rsidRPr="00000000" w14:paraId="000000AD">
      <w:pPr>
        <w:spacing w:after="24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AF">
      <w:pPr>
        <w:spacing w:after="240" w:before="240" w:line="360" w:lineRule="auto"/>
        <w:jc w:val="center"/>
        <w:rPr>
          <w:rFonts w:ascii="Arial" w:cs="Arial" w:eastAsia="Arial" w:hAnsi="Arial"/>
        </w:rPr>
      </w:pPr>
      <w:r w:rsidDel="00000000" w:rsidR="00000000" w:rsidRPr="00000000">
        <w:rPr>
          <w:rFonts w:ascii="Arial" w:cs="Arial" w:eastAsia="Arial" w:hAnsi="Arial"/>
          <w:b w:val="1"/>
          <w:bCs w:val="1"/>
          <w:rtl w:val="0"/>
        </w:rPr>
        <w:t xml:space="preserve">Foro 1: “Semillas de conciencia: lo que sembramos, lo que consumimos”, enfocado en el reconocimiento de las SPA y sus impactos</w:t>
      </w:r>
      <w:r w:rsidDel="00000000" w:rsidR="00000000" w:rsidRPr="00000000">
        <w:rPr>
          <w:rtl w:val="0"/>
        </w:rPr>
      </w:r>
    </w:p>
    <w:p w:rsidR="00000000" w:rsidDel="00000000" w:rsidP="00000000" w:rsidRDefault="00000000" w:rsidRPr="00000000" w14:paraId="000000B0">
      <w:pPr>
        <w:spacing w:after="240" w:before="240" w:line="360" w:lineRule="auto"/>
        <w:jc w:val="both"/>
        <w:rPr>
          <w:rFonts w:ascii="Arial" w:cs="Arial" w:eastAsia="Arial" w:hAnsi="Arial"/>
          <w:i w:val="1"/>
          <w:iCs w:val="1"/>
        </w:rPr>
      </w:pPr>
      <w:r w:rsidDel="00000000" w:rsidR="00000000" w:rsidRPr="00000000">
        <w:rPr>
          <w:rFonts w:ascii="Arial" w:cs="Arial" w:eastAsia="Arial" w:hAnsi="Arial"/>
          <w:i w:val="1"/>
          <w:iCs w:val="1"/>
          <w:rtl w:val="0"/>
        </w:rPr>
        <w:t xml:space="preserve">Enfocado en el reconocimiento de las SPA y sus impactos</w:t>
      </w:r>
    </w:p>
    <w:p w:rsidR="00000000" w:rsidDel="00000000" w:rsidP="00000000" w:rsidRDefault="00000000" w:rsidRPr="00000000" w14:paraId="000000B1">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Objetivo general:</w:t>
      </w:r>
      <w:r w:rsidDel="00000000" w:rsidR="00000000" w:rsidRPr="00000000">
        <w:rPr>
          <w:rFonts w:ascii="Arial" w:cs="Arial" w:eastAsia="Arial" w:hAnsi="Arial"/>
          <w:rtl w:val="0"/>
        </w:rPr>
        <w:t xml:space="preserve"> Fortalecer el conocimiento de los participantes sobre las sustancias psicoactivas (SPA), sus tipos y efectos, promoviendo una comprensión crítica de sus impactos en la salud individual, familiar y comunitaria.</w:t>
      </w:r>
    </w:p>
    <w:p w:rsidR="00000000" w:rsidDel="00000000" w:rsidP="00000000" w:rsidRDefault="00000000" w:rsidRPr="00000000" w14:paraId="000000B2">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Objetivos específicos</w:t>
      </w:r>
    </w:p>
    <w:p w:rsidR="00000000" w:rsidDel="00000000" w:rsidP="00000000" w:rsidRDefault="00000000" w:rsidRPr="00000000" w14:paraId="000000B3">
      <w:pPr>
        <w:numPr>
          <w:ilvl w:val="0"/>
          <w:numId w:val="11"/>
        </w:numP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Identificar los diferentes tipos de SPA, tanto legales como ilegales, y sus principales características.</w:t>
      </w:r>
    </w:p>
    <w:p w:rsidR="00000000" w:rsidDel="00000000" w:rsidP="00000000" w:rsidRDefault="00000000" w:rsidRPr="00000000" w14:paraId="000000B4">
      <w:pPr>
        <w:numPr>
          <w:ilvl w:val="0"/>
          <w:numId w:val="11"/>
        </w:numP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Reconocer los efectos del consumo en la salud física, mental y social.</w:t>
      </w:r>
    </w:p>
    <w:p w:rsidR="00000000" w:rsidDel="00000000" w:rsidP="00000000" w:rsidRDefault="00000000" w:rsidRPr="00000000" w14:paraId="000000B5">
      <w:pPr>
        <w:numPr>
          <w:ilvl w:val="0"/>
          <w:numId w:val="11"/>
        </w:numP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Analizar las percepciones, creencias y realidades del consumo en el contexto de la localidad de Sumapaz.</w:t>
      </w:r>
    </w:p>
    <w:p w:rsidR="00000000" w:rsidDel="00000000" w:rsidP="00000000" w:rsidRDefault="00000000" w:rsidRPr="00000000" w14:paraId="000000B6">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Insumos</w:t>
        <w:br w:type="textWrapping"/>
      </w:r>
      <w:r w:rsidDel="00000000" w:rsidR="00000000" w:rsidRPr="00000000">
        <w:rPr>
          <w:rFonts w:ascii="Arial" w:cs="Arial" w:eastAsia="Arial" w:hAnsi="Arial"/>
          <w:rtl w:val="0"/>
        </w:rPr>
        <w:t xml:space="preserve"> Para el desarrollo del foro se dispondrá de materiales pedagógicos y didácticos que faciliten la participación y el aprendizaje colectivo, tales como carteleras, marcadores, fichas de colores, papelógrafos e imágenes alusivas a la temática. Estos elementos permitirán el desarrollo de actividades dinámicas y la construcción conjunta de conocimientos.</w:t>
      </w:r>
    </w:p>
    <w:p w:rsidR="00000000" w:rsidDel="00000000" w:rsidP="00000000" w:rsidRDefault="00000000" w:rsidRPr="00000000" w14:paraId="000000B7">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Metodología</w:t>
        <w:br w:type="textWrapping"/>
      </w:r>
      <w:r w:rsidDel="00000000" w:rsidR="00000000" w:rsidRPr="00000000">
        <w:rPr>
          <w:rFonts w:ascii="Arial" w:cs="Arial" w:eastAsia="Arial" w:hAnsi="Arial"/>
          <w:rtl w:val="0"/>
        </w:rPr>
        <w:t xml:space="preserve">El foro se desarrollará bajo un enfoque participativo basado en el diálogo de saberes, reconociendo a los participantes como actores activos en la construcción de conocimiento. Se promoverán metodologías dinámicas que favorezcan la reflexión crítica, el intercambio de experiencias y la apropiación de los contenidos desde el contexto territorial.</w:t>
      </w:r>
    </w:p>
    <w:p w:rsidR="00000000" w:rsidDel="00000000" w:rsidP="00000000" w:rsidRDefault="00000000" w:rsidRPr="00000000" w14:paraId="000000B8">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Desarrollo de la actividad</w:t>
      </w:r>
    </w:p>
    <w:p w:rsidR="00000000" w:rsidDel="00000000" w:rsidP="00000000" w:rsidRDefault="00000000" w:rsidRPr="00000000" w14:paraId="000000B9">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Inicio:</w:t>
        <w:br w:type="textWrapping"/>
      </w:r>
      <w:r w:rsidDel="00000000" w:rsidR="00000000" w:rsidRPr="00000000">
        <w:rPr>
          <w:rFonts w:ascii="Arial" w:cs="Arial" w:eastAsia="Arial" w:hAnsi="Arial"/>
          <w:rtl w:val="0"/>
        </w:rPr>
        <w:t xml:space="preserve"> Se dará apertura al espacio con la bienvenida a los participantes y la presentación del encuadre metodológico, incluyendo los objetivos del encuentro, los acuerdos de participación y la contextualización del tema en la realidad de Sumapaz. Posteriormente, se desarrollará una actividad rompehielo orientada a explorar saberes previos, percepciones y creencias frente a las sustancias psicoactivas, incentivando la participación activa desde el inicio.</w:t>
      </w:r>
    </w:p>
    <w:p w:rsidR="00000000" w:rsidDel="00000000" w:rsidP="00000000" w:rsidRDefault="00000000" w:rsidRPr="00000000" w14:paraId="000000BA">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Desarrollo:</w:t>
        <w:br w:type="textWrapping"/>
      </w:r>
      <w:r w:rsidDel="00000000" w:rsidR="00000000" w:rsidRPr="00000000">
        <w:rPr>
          <w:rFonts w:ascii="Arial" w:cs="Arial" w:eastAsia="Arial" w:hAnsi="Arial"/>
          <w:rtl w:val="0"/>
        </w:rPr>
        <w:t xml:space="preserve">En este momento se realizará la construcción colectiva del concepto de sustancias psicoactivas, diferenciando entre aquellas de carácter legal e ilegal, así como el análisis de sus efectos en la salud física, mental y social. Para ello, se implementarán técnicas participativas como lluvia de ideas, trabajo en subgrupos y análisis de situaciones cotidianas propias del contexto rural. Se promoverá el diálogo de saberes, permitiendo que los participantes compartan experiencias, identifiquen riesgos y reflexionen críticamente sobre las prácticas de consumo y sus impactos en el entorno.</w:t>
      </w:r>
    </w:p>
    <w:p w:rsidR="00000000" w:rsidDel="00000000" w:rsidP="00000000" w:rsidRDefault="00000000" w:rsidRPr="00000000" w14:paraId="000000BB">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Cierre:</w:t>
        <w:br w:type="textWrapping"/>
      </w:r>
      <w:r w:rsidDel="00000000" w:rsidR="00000000" w:rsidRPr="00000000">
        <w:rPr>
          <w:rFonts w:ascii="Arial" w:cs="Arial" w:eastAsia="Arial" w:hAnsi="Arial"/>
          <w:rtl w:val="0"/>
        </w:rPr>
        <w:t xml:space="preserve">Finalmente, se llevará a cabo la socialización de los principales aprendizajes construidos durante la jornada, seguida de una reflexión grupal guiada por el facilitador. En este espacio se consolidarán conclusiones colectivas, se reforzarán mensajes clave de prevención y cuidado, y se plantearán preguntas orientadoras que permitan dar continuidad al proceso formativo en los siguientes encuentros.</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D">
      <w:pPr>
        <w:keepNext w:val="1"/>
        <w:keepLines w:val="1"/>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0"/>
        </w:tabs>
        <w:spacing w:after="299" w:before="299" w:line="360" w:lineRule="auto"/>
        <w:ind w:left="0" w:right="0" w:firstLine="0"/>
        <w:jc w:val="both"/>
        <w:rPr>
          <w:rFonts w:ascii="Arial" w:cs="Arial" w:eastAsia="Arial" w:hAnsi="Arial"/>
          <w:i w:val="0"/>
          <w:iCs w:val="0"/>
          <w:smallCaps w:val="0"/>
          <w:strike w:val="0"/>
          <w:color w:val="0f4761"/>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Medios de verificación</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Listados de asistencia diligenciados y firmados por los participantes. </w:t>
      </w:r>
    </w:p>
    <w:p w:rsidR="00000000" w:rsidDel="00000000" w:rsidP="00000000" w:rsidRDefault="00000000" w:rsidRPr="00000000" w14:paraId="000000B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Registro fotográfico del desarrollo (inicio, desarrollo y cierre). </w:t>
      </w:r>
    </w:p>
    <w:p w:rsidR="00000000" w:rsidDel="00000000" w:rsidP="00000000" w:rsidRDefault="00000000" w:rsidRPr="00000000" w14:paraId="000000C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Formatos de evaluación o retroalimentación de la actividad por parte de los asistentes.</w:t>
      </w:r>
    </w:p>
    <w:p w:rsidR="00000000" w:rsidDel="00000000" w:rsidP="00000000" w:rsidRDefault="00000000" w:rsidRPr="00000000" w14:paraId="000000C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Registro de compromisos individuales y colectivos.</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C4">
      <w:pPr>
        <w:pStyle w:val="Heading3"/>
        <w:keepNext w:val="0"/>
        <w:keepLines w:val="0"/>
        <w:spacing w:line="360" w:lineRule="auto"/>
        <w:ind w:left="0" w:firstLine="0"/>
        <w:jc w:val="center"/>
        <w:rPr>
          <w:rFonts w:ascii="Arial" w:cs="Arial" w:eastAsia="Arial" w:hAnsi="Arial"/>
          <w:sz w:val="24"/>
          <w:szCs w:val="24"/>
        </w:rPr>
      </w:pPr>
      <w:bookmarkStart w:colFirst="0" w:colLast="0" w:name="_96z2085s5tmj" w:id="11"/>
      <w:bookmarkEnd w:id="11"/>
      <w:r w:rsidDel="00000000" w:rsidR="00000000" w:rsidRPr="00000000">
        <w:rPr>
          <w:rFonts w:ascii="Arial" w:cs="Arial" w:eastAsia="Arial" w:hAnsi="Arial"/>
          <w:sz w:val="24"/>
          <w:szCs w:val="24"/>
          <w:rtl w:val="0"/>
        </w:rPr>
        <w:t xml:space="preserve">Foro 2: “Raíces que protegen: territorio, decisiones y cuidado”</w:t>
      </w:r>
    </w:p>
    <w:p w:rsidR="00000000" w:rsidDel="00000000" w:rsidP="00000000" w:rsidRDefault="00000000" w:rsidRPr="00000000" w14:paraId="000000C5">
      <w:pPr>
        <w:spacing w:after="240" w:before="240" w:line="360" w:lineRule="auto"/>
        <w:jc w:val="cente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Factores de riesgo y protección en el territorio</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C7">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Objetivo general: </w:t>
      </w:r>
      <w:r w:rsidDel="00000000" w:rsidR="00000000" w:rsidRPr="00000000">
        <w:rPr>
          <w:rFonts w:ascii="Arial" w:cs="Arial" w:eastAsia="Arial" w:hAnsi="Arial"/>
          <w:rtl w:val="0"/>
        </w:rPr>
        <w:t xml:space="preserve">Identificar los factores de riesgo y protección asociados al consumo de sustancias psicoactivas (SPA) en el territorio, promoviendo el fortalecimiento de entornos saludables y protectores en la comunidad.</w:t>
      </w:r>
    </w:p>
    <w:p w:rsidR="00000000" w:rsidDel="00000000" w:rsidP="00000000" w:rsidRDefault="00000000" w:rsidRPr="00000000" w14:paraId="000000C8">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Objetivos específicos</w:t>
      </w:r>
    </w:p>
    <w:p w:rsidR="00000000" w:rsidDel="00000000" w:rsidP="00000000" w:rsidRDefault="00000000" w:rsidRPr="00000000" w14:paraId="000000C9">
      <w:pPr>
        <w:numPr>
          <w:ilvl w:val="0"/>
          <w:numId w:val="17"/>
        </w:numP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Reconocer situaciones, contextos y dinámicas que favorecen el consumo de SPA.</w:t>
      </w:r>
    </w:p>
    <w:p w:rsidR="00000000" w:rsidDel="00000000" w:rsidP="00000000" w:rsidRDefault="00000000" w:rsidRPr="00000000" w14:paraId="000000CA">
      <w:pPr>
        <w:numPr>
          <w:ilvl w:val="0"/>
          <w:numId w:val="17"/>
        </w:numP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Identificar recursos personales, familiares y comunitarios como factores protectores.</w:t>
      </w:r>
    </w:p>
    <w:p w:rsidR="00000000" w:rsidDel="00000000" w:rsidP="00000000" w:rsidRDefault="00000000" w:rsidRPr="00000000" w14:paraId="000000CB">
      <w:pPr>
        <w:numPr>
          <w:ilvl w:val="0"/>
          <w:numId w:val="17"/>
        </w:numP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Analizar el territorio como un escenario determinante en la toma de decisiones relacionadas con el consumo.</w:t>
      </w:r>
    </w:p>
    <w:p w:rsidR="00000000" w:rsidDel="00000000" w:rsidP="00000000" w:rsidRDefault="00000000" w:rsidRPr="00000000" w14:paraId="000000CC">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Insumos</w:t>
      </w:r>
      <w:r w:rsidDel="00000000" w:rsidR="00000000" w:rsidRPr="00000000">
        <w:rPr>
          <w:rFonts w:ascii="Arial" w:cs="Arial" w:eastAsia="Arial" w:hAnsi="Arial"/>
          <w:rtl w:val="0"/>
        </w:rPr>
        <w:br w:type="textWrapping"/>
        <w:t xml:space="preserve"> Para el desarrollo del foro se contará con materiales pedagógicos que faciliten la participación activa y el análisis territorial, tales como cartulinas, marcadores, fichas de trabajo y mapas del territorio, los cuales permitirán el desarrollo de ejercicios prácticos como la cartografía social.</w:t>
      </w:r>
    </w:p>
    <w:p w:rsidR="00000000" w:rsidDel="00000000" w:rsidP="00000000" w:rsidRDefault="00000000" w:rsidRPr="00000000" w14:paraId="000000CD">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Metodología</w:t>
      </w:r>
      <w:r w:rsidDel="00000000" w:rsidR="00000000" w:rsidRPr="00000000">
        <w:rPr>
          <w:rFonts w:ascii="Arial" w:cs="Arial" w:eastAsia="Arial" w:hAnsi="Arial"/>
          <w:rtl w:val="0"/>
        </w:rPr>
        <w:br w:type="textWrapping"/>
        <w:t xml:space="preserve">El foro se desarrollará mediante un enfoque participativo de análisis territorial y diferencial, promoviendo el reconocimiento del contexto rural de Sumapaz y la construcción colectiva de conocimiento a partir de las experiencias de los participantes.</w:t>
      </w:r>
    </w:p>
    <w:p w:rsidR="00000000" w:rsidDel="00000000" w:rsidP="00000000" w:rsidRDefault="00000000" w:rsidRPr="00000000" w14:paraId="000000CE">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Desarrollo de la actividad</w:t>
      </w:r>
    </w:p>
    <w:p w:rsidR="00000000" w:rsidDel="00000000" w:rsidP="00000000" w:rsidRDefault="00000000" w:rsidRPr="00000000" w14:paraId="000000CF">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Inicio:</w:t>
      </w:r>
      <w:r w:rsidDel="00000000" w:rsidR="00000000" w:rsidRPr="00000000">
        <w:rPr>
          <w:rFonts w:ascii="Arial" w:cs="Arial" w:eastAsia="Arial" w:hAnsi="Arial"/>
          <w:rtl w:val="0"/>
        </w:rPr>
        <w:br w:type="textWrapping"/>
        <w:t xml:space="preserve">Se dará apertura retomando los principales aprendizajes del encuentro anterior, generando continuidad en el proceso formativo. Posteriormente, se introducirá el tema de factores de riesgo y protección, acompañado de una actividad de sensibilización orientada a reflexionar sobre la influencia del entorno en las decisiones individuales y colectivas frente al consumo de SPA.</w:t>
      </w:r>
    </w:p>
    <w:p w:rsidR="00000000" w:rsidDel="00000000" w:rsidP="00000000" w:rsidRDefault="00000000" w:rsidRPr="00000000" w14:paraId="000000D0">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Desarrollo:</w:t>
      </w:r>
      <w:r w:rsidDel="00000000" w:rsidR="00000000" w:rsidRPr="00000000">
        <w:rPr>
          <w:rFonts w:ascii="Arial" w:cs="Arial" w:eastAsia="Arial" w:hAnsi="Arial"/>
          <w:rtl w:val="0"/>
        </w:rPr>
        <w:br w:type="textWrapping"/>
        <w:t xml:space="preserve">En esta fase se realizará un ejercicio participativo enfocado en la identificación de factores de riesgo, tales como el acceso a sustancias, dinámicas familiares, presión social y condiciones del entorno, así como de factores protectores como las redes de apoyo, el acceso a actividades deportivas, culturales y recreativas, y el sentido de pertenencia territorial. Para ello, se implementarán herramientas como la cartografía social, permitiendo a los participantes ubicar y analizar espacios, actores y dinámicas comunitarias que inciden en el consumo, facilitando una lectura integral del territorio.</w:t>
      </w:r>
    </w:p>
    <w:p w:rsidR="00000000" w:rsidDel="00000000" w:rsidP="00000000" w:rsidRDefault="00000000" w:rsidRPr="00000000" w14:paraId="000000D1">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Cierre:</w:t>
      </w:r>
      <w:r w:rsidDel="00000000" w:rsidR="00000000" w:rsidRPr="00000000">
        <w:rPr>
          <w:rFonts w:ascii="Arial" w:cs="Arial" w:eastAsia="Arial" w:hAnsi="Arial"/>
          <w:rtl w:val="0"/>
        </w:rPr>
        <w:br w:type="textWrapping"/>
        <w:t xml:space="preserve"> Finalmente, se llevará a cabo la socialización de los resultados construidos por los grupos, seguida de una reflexión colectiva orientada a identificar estrategias para fortalecer los factores protectores en la comunidad. En este espacio se promoverá la corresponsabilidad y el reconocimiento del territorio como un escenario clave para el cuidado, la prevención y la construcción de entornos saludables.</w:t>
      </w:r>
      <w:r w:rsidDel="00000000" w:rsidR="00000000" w:rsidRPr="00000000">
        <w:rPr>
          <w:rtl w:val="0"/>
        </w:rPr>
      </w:r>
    </w:p>
    <w:p w:rsidR="00000000" w:rsidDel="00000000" w:rsidP="00000000" w:rsidRDefault="00000000" w:rsidRPr="00000000" w14:paraId="000000D2">
      <w:pPr>
        <w:keepNext w:val="1"/>
        <w:keepLines w:val="1"/>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0"/>
        </w:tabs>
        <w:spacing w:after="299" w:before="299" w:line="360" w:lineRule="auto"/>
        <w:ind w:left="0" w:right="0" w:firstLine="0"/>
        <w:jc w:val="both"/>
        <w:rPr>
          <w:rFonts w:ascii="Arial" w:cs="Arial" w:eastAsia="Arial" w:hAnsi="Arial"/>
          <w:i w:val="0"/>
          <w:iCs w:val="0"/>
          <w:smallCaps w:val="0"/>
          <w:strike w:val="0"/>
          <w:color w:val="0f4761"/>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Medios de verificación</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Listados de asistencia diligenciados y firmados por los participantes. </w:t>
      </w:r>
    </w:p>
    <w:p w:rsidR="00000000" w:rsidDel="00000000" w:rsidP="00000000" w:rsidRDefault="00000000" w:rsidRPr="00000000" w14:paraId="000000D4">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Registro fotográfico del desarrollo (inicio, desarrollo y cierre). </w:t>
      </w:r>
    </w:p>
    <w:p w:rsidR="00000000" w:rsidDel="00000000" w:rsidP="00000000" w:rsidRDefault="00000000" w:rsidRPr="00000000" w14:paraId="000000D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Formatos de evaluación o retroalimentación de la actividad por parte de los asistentes.</w:t>
      </w:r>
    </w:p>
    <w:p w:rsidR="00000000" w:rsidDel="00000000" w:rsidP="00000000" w:rsidRDefault="00000000" w:rsidRPr="00000000" w14:paraId="000000D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Registro de compromisos individuales y colectivos.</w:t>
      </w:r>
    </w:p>
    <w:p w:rsidR="00000000" w:rsidDel="00000000" w:rsidP="00000000" w:rsidRDefault="00000000" w:rsidRPr="00000000" w14:paraId="000000D7">
      <w:pPr>
        <w:pStyle w:val="Heading3"/>
        <w:keepNext w:val="0"/>
        <w:keepLines w:val="0"/>
        <w:spacing w:line="360" w:lineRule="auto"/>
        <w:jc w:val="center"/>
        <w:rPr>
          <w:rFonts w:ascii="Arial" w:cs="Arial" w:eastAsia="Arial" w:hAnsi="Arial"/>
          <w:sz w:val="24"/>
          <w:szCs w:val="24"/>
        </w:rPr>
      </w:pPr>
      <w:bookmarkStart w:colFirst="0" w:colLast="0" w:name="_qiakl5prsl0v" w:id="12"/>
      <w:bookmarkEnd w:id="12"/>
      <w:r w:rsidDel="00000000" w:rsidR="00000000" w:rsidRPr="00000000">
        <w:rPr>
          <w:rtl w:val="0"/>
        </w:rPr>
      </w:r>
    </w:p>
    <w:p w:rsidR="00000000" w:rsidDel="00000000" w:rsidP="00000000" w:rsidRDefault="00000000" w:rsidRPr="00000000" w14:paraId="000000D8">
      <w:pPr>
        <w:pStyle w:val="Heading3"/>
        <w:keepNext w:val="0"/>
        <w:keepLines w:val="0"/>
        <w:spacing w:line="360" w:lineRule="auto"/>
        <w:jc w:val="left"/>
        <w:rPr>
          <w:rFonts w:ascii="Arial" w:cs="Arial" w:eastAsia="Arial" w:hAnsi="Arial"/>
          <w:sz w:val="24"/>
          <w:szCs w:val="24"/>
        </w:rPr>
      </w:pPr>
      <w:bookmarkStart w:colFirst="0" w:colLast="0" w:name="_zdr5jwirov9g" w:id="13"/>
      <w:bookmarkEnd w:id="13"/>
      <w:r w:rsidDel="00000000" w:rsidR="00000000" w:rsidRPr="00000000">
        <w:rPr>
          <w:rtl w:val="0"/>
        </w:rPr>
      </w:r>
    </w:p>
    <w:p w:rsidR="00000000" w:rsidDel="00000000" w:rsidP="00000000" w:rsidRDefault="00000000" w:rsidRPr="00000000" w14:paraId="000000D9">
      <w:pPr>
        <w:pStyle w:val="Heading3"/>
        <w:keepNext w:val="0"/>
        <w:keepLines w:val="0"/>
        <w:spacing w:line="360" w:lineRule="auto"/>
        <w:jc w:val="center"/>
        <w:rPr>
          <w:rFonts w:ascii="Arial" w:cs="Arial" w:eastAsia="Arial" w:hAnsi="Arial"/>
          <w:sz w:val="24"/>
          <w:szCs w:val="24"/>
        </w:rPr>
      </w:pPr>
      <w:bookmarkStart w:colFirst="0" w:colLast="0" w:name="_sp00zq4adoa7" w:id="14"/>
      <w:bookmarkEnd w:id="14"/>
      <w:r w:rsidDel="00000000" w:rsidR="00000000" w:rsidRPr="00000000">
        <w:rPr>
          <w:rFonts w:ascii="Arial" w:cs="Arial" w:eastAsia="Arial" w:hAnsi="Arial"/>
          <w:sz w:val="24"/>
          <w:szCs w:val="24"/>
          <w:rtl w:val="0"/>
        </w:rPr>
        <w:t xml:space="preserve">Foro 3: “Corrientes de vida: decisiones que transforman caminos”</w:t>
      </w:r>
    </w:p>
    <w:p w:rsidR="00000000" w:rsidDel="00000000" w:rsidP="00000000" w:rsidRDefault="00000000" w:rsidRPr="00000000" w14:paraId="000000DA">
      <w:pPr>
        <w:spacing w:after="240" w:before="240" w:line="360" w:lineRule="auto"/>
        <w:jc w:val="center"/>
        <w:rPr>
          <w:rFonts w:ascii="Arial" w:cs="Arial" w:eastAsia="Arial" w:hAnsi="Arial"/>
          <w:i w:val="1"/>
          <w:iCs w:val="1"/>
        </w:rPr>
      </w:pPr>
      <w:r w:rsidDel="00000000" w:rsidR="00000000" w:rsidRPr="00000000">
        <w:rPr>
          <w:rFonts w:ascii="Arial" w:cs="Arial" w:eastAsia="Arial" w:hAnsi="Arial"/>
          <w:i w:val="1"/>
          <w:iCs w:val="1"/>
          <w:rtl w:val="0"/>
        </w:rPr>
        <w:t xml:space="preserve">Habilidades para la vida y toma de decisiones</w:t>
      </w:r>
    </w:p>
    <w:p w:rsidR="00000000" w:rsidDel="00000000" w:rsidP="00000000" w:rsidRDefault="00000000" w:rsidRPr="00000000" w14:paraId="000000DB">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Objetivo general:</w:t>
      </w:r>
      <w:r w:rsidDel="00000000" w:rsidR="00000000" w:rsidRPr="00000000">
        <w:rPr>
          <w:rFonts w:ascii="Arial" w:cs="Arial" w:eastAsia="Arial" w:hAnsi="Arial"/>
          <w:rtl w:val="0"/>
        </w:rPr>
        <w:t xml:space="preserve"> Fortalecer las habilidades para la vida de los participantes, promoviendo la toma de decisiones responsables y conscientes frente al consumo de sustancias psicoactivas (SPA).</w:t>
      </w:r>
    </w:p>
    <w:p w:rsidR="00000000" w:rsidDel="00000000" w:rsidP="00000000" w:rsidRDefault="00000000" w:rsidRPr="00000000" w14:paraId="000000DC">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Objetivos específicos</w:t>
      </w:r>
    </w:p>
    <w:p w:rsidR="00000000" w:rsidDel="00000000" w:rsidP="00000000" w:rsidRDefault="00000000" w:rsidRPr="00000000" w14:paraId="000000DD">
      <w:pPr>
        <w:numPr>
          <w:ilvl w:val="0"/>
          <w:numId w:val="8"/>
        </w:numP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Desarrollar habilidades de toma de decisiones y pensamiento crítico.</w:t>
      </w:r>
    </w:p>
    <w:p w:rsidR="00000000" w:rsidDel="00000000" w:rsidP="00000000" w:rsidRDefault="00000000" w:rsidRPr="00000000" w14:paraId="000000DE">
      <w:pPr>
        <w:numPr>
          <w:ilvl w:val="0"/>
          <w:numId w:val="8"/>
        </w:numP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Fortalecer la gestión emocional y el autocontrol.</w:t>
      </w:r>
    </w:p>
    <w:p w:rsidR="00000000" w:rsidDel="00000000" w:rsidP="00000000" w:rsidRDefault="00000000" w:rsidRPr="00000000" w14:paraId="000000DF">
      <w:pPr>
        <w:numPr>
          <w:ilvl w:val="0"/>
          <w:numId w:val="8"/>
        </w:numP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Promover estrategias de resolución pacífica de conflictos.</w:t>
      </w:r>
    </w:p>
    <w:p w:rsidR="00000000" w:rsidDel="00000000" w:rsidP="00000000" w:rsidRDefault="00000000" w:rsidRPr="00000000" w14:paraId="000000E0">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Insumos</w:t>
        <w:br w:type="textWrapping"/>
      </w:r>
      <w:r w:rsidDel="00000000" w:rsidR="00000000" w:rsidRPr="00000000">
        <w:rPr>
          <w:rFonts w:ascii="Arial" w:cs="Arial" w:eastAsia="Arial" w:hAnsi="Arial"/>
          <w:rtl w:val="0"/>
        </w:rPr>
        <w:t xml:space="preserve"> Para el desarrollo del foro se dispondrá de materiales pedagógicos como tarjetas con casos, papelógrafos y marcadores, los cuales facilitarán el trabajo grupal, el análisis de situaciones y la participación activa de los asistentes.</w:t>
      </w:r>
    </w:p>
    <w:p w:rsidR="00000000" w:rsidDel="00000000" w:rsidP="00000000" w:rsidRDefault="00000000" w:rsidRPr="00000000" w14:paraId="000000E1">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Metodología</w:t>
        <w:br w:type="textWrapping"/>
      </w:r>
      <w:r w:rsidDel="00000000" w:rsidR="00000000" w:rsidRPr="00000000">
        <w:rPr>
          <w:rFonts w:ascii="Arial" w:cs="Arial" w:eastAsia="Arial" w:hAnsi="Arial"/>
          <w:rtl w:val="0"/>
        </w:rPr>
        <w:t xml:space="preserve">El foro se desarrollará a partir de un enfoque de aprendizaje experiencial, que privilegia la práctica, la reflexión y el análisis de situaciones reales o simuladas. Se utilizarán metodologías como el análisis de casos y los juegos de roles,permitiendo a los participantes fortalecer habilidades desde la experiencia directa y el diálogo de saberes.</w:t>
      </w:r>
    </w:p>
    <w:p w:rsidR="00000000" w:rsidDel="00000000" w:rsidP="00000000" w:rsidRDefault="00000000" w:rsidRPr="00000000" w14:paraId="000000E2">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Desarrollo de la actividad</w:t>
      </w:r>
    </w:p>
    <w:p w:rsidR="00000000" w:rsidDel="00000000" w:rsidP="00000000" w:rsidRDefault="00000000" w:rsidRPr="00000000" w14:paraId="000000E3">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Inicio:</w:t>
        <w:br w:type="textWrapping"/>
      </w:r>
      <w:r w:rsidDel="00000000" w:rsidR="00000000" w:rsidRPr="00000000">
        <w:rPr>
          <w:rFonts w:ascii="Arial" w:cs="Arial" w:eastAsia="Arial" w:hAnsi="Arial"/>
          <w:rtl w:val="0"/>
        </w:rPr>
        <w:t xml:space="preserve"> Se dará inicio con una actividad de activación orientada a reflexionar sobre la toma de decisiones en la vida cotidiana y sus implicaciones a corto y largo plazo. Posteriormente, se introducirá el tema de habilidades para la vida, contextualizándolo en relación con la prevención del consumo de SPA y las dinámicas del territorio.</w:t>
      </w:r>
    </w:p>
    <w:p w:rsidR="00000000" w:rsidDel="00000000" w:rsidP="00000000" w:rsidRDefault="00000000" w:rsidRPr="00000000" w14:paraId="000000E4">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Desarrollo:</w:t>
        <w:br w:type="textWrapping"/>
      </w:r>
      <w:r w:rsidDel="00000000" w:rsidR="00000000" w:rsidRPr="00000000">
        <w:rPr>
          <w:rFonts w:ascii="Arial" w:cs="Arial" w:eastAsia="Arial" w:hAnsi="Arial"/>
          <w:rtl w:val="0"/>
        </w:rPr>
        <w:t xml:space="preserve"> Durante esta fase se implementarán metodologías experienciales como el análisis de casos y los juegos de roles, en los cuales los participantes abordarán situaciones relacionadas con la presión social, el consumo de SPA y la resolución de conflictos en contextos cotidianos. A través de estas actividades se fortalecerán habilidades como la comunicación asertiva, el manejo emocional, el pensamiento crítico, la toma de decisiones informadas y la resolución pacífica de conflictos, promoviendo herramientas prácticas para afrontar situaciones de riesgo.</w:t>
      </w:r>
    </w:p>
    <w:p w:rsidR="00000000" w:rsidDel="00000000" w:rsidP="00000000" w:rsidRDefault="00000000" w:rsidRPr="00000000" w14:paraId="000000E5">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Cierre:</w:t>
        <w:br w:type="textWrapping"/>
      </w:r>
      <w:r w:rsidDel="00000000" w:rsidR="00000000" w:rsidRPr="00000000">
        <w:rPr>
          <w:rFonts w:ascii="Arial" w:cs="Arial" w:eastAsia="Arial" w:hAnsi="Arial"/>
          <w:rtl w:val="0"/>
        </w:rPr>
        <w:t xml:space="preserve"> Finalmente, se realizará una reflexión grupal orientada a identificar los aprendizajes adquiridos y su aplicación en la vida diaria. En este espacio se consolidarán conclusiones colectivas y se reforzará la importancia de tomar decisiones conscientes, responsables y alineadas con el bienestar personal y comunitario.</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7">
      <w:pPr>
        <w:keepNext w:val="1"/>
        <w:keepLines w:val="1"/>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0"/>
        </w:tabs>
        <w:spacing w:after="299" w:before="299" w:line="360" w:lineRule="auto"/>
        <w:ind w:left="0" w:right="0" w:firstLine="0"/>
        <w:jc w:val="both"/>
        <w:rPr>
          <w:rFonts w:ascii="Arial" w:cs="Arial" w:eastAsia="Arial" w:hAnsi="Arial"/>
          <w:i w:val="0"/>
          <w:iCs w:val="0"/>
          <w:smallCaps w:val="0"/>
          <w:strike w:val="0"/>
          <w:color w:val="0f4761"/>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Medios de verificación</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Listados de asistencia diligenciados y firmados por los participantes. </w:t>
      </w:r>
    </w:p>
    <w:p w:rsidR="00000000" w:rsidDel="00000000" w:rsidP="00000000" w:rsidRDefault="00000000" w:rsidRPr="00000000" w14:paraId="000000E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Registro fotográfico del desarrollo (inicio, desarrollo y cierre). </w:t>
      </w:r>
    </w:p>
    <w:p w:rsidR="00000000" w:rsidDel="00000000" w:rsidP="00000000" w:rsidRDefault="00000000" w:rsidRPr="00000000" w14:paraId="000000E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Formatos de evaluación o retroalimentación de la actividad por parte de los asistentes.</w:t>
      </w:r>
    </w:p>
    <w:p w:rsidR="00000000" w:rsidDel="00000000" w:rsidP="00000000" w:rsidRDefault="00000000" w:rsidRPr="00000000" w14:paraId="000000E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Registro de compromisos individuales y colectivos.</w:t>
      </w:r>
    </w:p>
    <w:p w:rsidR="00000000" w:rsidDel="00000000" w:rsidP="00000000" w:rsidRDefault="00000000" w:rsidRPr="00000000" w14:paraId="000000EC">
      <w:pPr>
        <w:pStyle w:val="Heading3"/>
        <w:keepNext w:val="0"/>
        <w:keepLines w:val="0"/>
        <w:spacing w:line="360" w:lineRule="auto"/>
        <w:ind w:left="708" w:firstLine="0"/>
        <w:jc w:val="center"/>
        <w:rPr>
          <w:rFonts w:ascii="Arial" w:cs="Arial" w:eastAsia="Arial" w:hAnsi="Arial"/>
          <w:sz w:val="24"/>
          <w:szCs w:val="24"/>
        </w:rPr>
      </w:pPr>
      <w:bookmarkStart w:colFirst="0" w:colLast="0" w:name="_b2su5w7h1u4h" w:id="15"/>
      <w:bookmarkEnd w:id="15"/>
      <w:r w:rsidDel="00000000" w:rsidR="00000000" w:rsidRPr="00000000">
        <w:rPr>
          <w:rFonts w:ascii="Arial" w:cs="Arial" w:eastAsia="Arial" w:hAnsi="Arial"/>
          <w:sz w:val="24"/>
          <w:szCs w:val="24"/>
          <w:rtl w:val="0"/>
        </w:rPr>
        <w:t xml:space="preserve">Foro 3: “Corrientes de vida: decisiones que transforman caminos”</w:t>
      </w:r>
    </w:p>
    <w:p w:rsidR="00000000" w:rsidDel="00000000" w:rsidP="00000000" w:rsidRDefault="00000000" w:rsidRPr="00000000" w14:paraId="000000ED">
      <w:pPr>
        <w:spacing w:after="240" w:before="240" w:line="360" w:lineRule="auto"/>
        <w:jc w:val="cente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Habilidades para la vida y toma de decisiones</w:t>
      </w:r>
    </w:p>
    <w:p w:rsidR="00000000" w:rsidDel="00000000" w:rsidP="00000000" w:rsidRDefault="00000000" w:rsidRPr="00000000" w14:paraId="000000EE">
      <w:pPr>
        <w:spacing w:after="240" w:before="240" w:line="360" w:lineRule="auto"/>
        <w:jc w:val="cente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EF">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Objetivo general:</w:t>
      </w:r>
      <w:r w:rsidDel="00000000" w:rsidR="00000000" w:rsidRPr="00000000">
        <w:rPr>
          <w:rFonts w:ascii="Arial" w:cs="Arial" w:eastAsia="Arial" w:hAnsi="Arial"/>
          <w:rtl w:val="0"/>
        </w:rPr>
        <w:t xml:space="preserve"> Fortalecer las habilidades para la vida de los participantes, promoviendo la toma de decisiones responsables y conscientes frente al consumo de sustancias psicoactivas (SPA).</w:t>
      </w:r>
    </w:p>
    <w:p w:rsidR="00000000" w:rsidDel="00000000" w:rsidP="00000000" w:rsidRDefault="00000000" w:rsidRPr="00000000" w14:paraId="000000F0">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Objetivos específicos</w:t>
      </w:r>
    </w:p>
    <w:p w:rsidR="00000000" w:rsidDel="00000000" w:rsidP="00000000" w:rsidRDefault="00000000" w:rsidRPr="00000000" w14:paraId="000000F1">
      <w:pPr>
        <w:numPr>
          <w:ilvl w:val="0"/>
          <w:numId w:val="10"/>
        </w:numP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Desarrollar habilidades de toma de decisiones y pensamiento crítico.</w:t>
      </w:r>
    </w:p>
    <w:p w:rsidR="00000000" w:rsidDel="00000000" w:rsidP="00000000" w:rsidRDefault="00000000" w:rsidRPr="00000000" w14:paraId="000000F2">
      <w:pPr>
        <w:numPr>
          <w:ilvl w:val="0"/>
          <w:numId w:val="10"/>
        </w:numP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Fortalecer la gestión emocional y el autocontrol.</w:t>
      </w:r>
    </w:p>
    <w:p w:rsidR="00000000" w:rsidDel="00000000" w:rsidP="00000000" w:rsidRDefault="00000000" w:rsidRPr="00000000" w14:paraId="000000F3">
      <w:pPr>
        <w:numPr>
          <w:ilvl w:val="0"/>
          <w:numId w:val="10"/>
        </w:numP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Promover estrategias de resolución pacífica de conflictos.</w:t>
      </w:r>
    </w:p>
    <w:p w:rsidR="00000000" w:rsidDel="00000000" w:rsidP="00000000" w:rsidRDefault="00000000" w:rsidRPr="00000000" w14:paraId="000000F4">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Insumos</w:t>
        <w:br w:type="textWrapping"/>
      </w:r>
      <w:r w:rsidDel="00000000" w:rsidR="00000000" w:rsidRPr="00000000">
        <w:rPr>
          <w:rFonts w:ascii="Arial" w:cs="Arial" w:eastAsia="Arial" w:hAnsi="Arial"/>
          <w:rtl w:val="0"/>
        </w:rPr>
        <w:t xml:space="preserve"> Para el desarrollo del foro se dispondrá de materiales pedagógicos como tarjetas con casos, papelógrafos y marcadores, los cuales facilitarán el trabajo grupal, el análisis de situaciones y la participación activa de los asistentes.</w:t>
      </w:r>
    </w:p>
    <w:p w:rsidR="00000000" w:rsidDel="00000000" w:rsidP="00000000" w:rsidRDefault="00000000" w:rsidRPr="00000000" w14:paraId="000000F5">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Metodología</w:t>
        <w:br w:type="textWrapping"/>
      </w:r>
      <w:r w:rsidDel="00000000" w:rsidR="00000000" w:rsidRPr="00000000">
        <w:rPr>
          <w:rFonts w:ascii="Arial" w:cs="Arial" w:eastAsia="Arial" w:hAnsi="Arial"/>
          <w:rtl w:val="0"/>
        </w:rPr>
        <w:t xml:space="preserve">El foro se desarrollará a partir de un enfoque de aprendizaje experiencial, que privilegia la práctica, la reflexión y el análisis de situaciones reales o simuladas. Se utilizarán metodologías como el análisis de casos y los juegos de roles , permitiendo a los participantes fortalecer habilidades desde la experiencia directa y el diálogo de saberes.</w:t>
      </w:r>
    </w:p>
    <w:p w:rsidR="00000000" w:rsidDel="00000000" w:rsidP="00000000" w:rsidRDefault="00000000" w:rsidRPr="00000000" w14:paraId="000000F6">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Desarrollo de la actividad</w:t>
      </w:r>
    </w:p>
    <w:p w:rsidR="00000000" w:rsidDel="00000000" w:rsidP="00000000" w:rsidRDefault="00000000" w:rsidRPr="00000000" w14:paraId="000000F7">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Inicio:</w:t>
        <w:br w:type="textWrapping"/>
      </w:r>
      <w:r w:rsidDel="00000000" w:rsidR="00000000" w:rsidRPr="00000000">
        <w:rPr>
          <w:rFonts w:ascii="Arial" w:cs="Arial" w:eastAsia="Arial" w:hAnsi="Arial"/>
          <w:rtl w:val="0"/>
        </w:rPr>
        <w:t xml:space="preserve"> Se dará inicio con una actividad de activación orientada a reflexionar sobre la toma de decisiones en la vida cotidiana y sus implicaciones a corto y largo plazo. Posteriormente, se introducirá el tema de habilidades para la vida, contextualizándolo en relación con la prevención del consumo de SPA y las dinámicas del territorio.</w:t>
      </w:r>
    </w:p>
    <w:p w:rsidR="00000000" w:rsidDel="00000000" w:rsidP="00000000" w:rsidRDefault="00000000" w:rsidRPr="00000000" w14:paraId="000000F8">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Desarrollo:</w:t>
        <w:br w:type="textWrapping"/>
      </w:r>
      <w:r w:rsidDel="00000000" w:rsidR="00000000" w:rsidRPr="00000000">
        <w:rPr>
          <w:rFonts w:ascii="Arial" w:cs="Arial" w:eastAsia="Arial" w:hAnsi="Arial"/>
          <w:rtl w:val="0"/>
        </w:rPr>
        <w:t xml:space="preserve"> Durante esta fase se implementarán metodologías experienciales como el análisis de casos y los juegos de roles, en los cuales los participantes abordarán situaciones relacionadas con la presión social, el consumo de SPA y la resolución de conflictos en contextos cotidianos. A través de estas actividades se fortalecerán habilidades como la comunicación asertiva, el manejo emocional, el pensamiento crítico, la toma de decisiones informadas y la resolución pacífica de conflictos, promoviendo herramientas prácticas para afrontar situaciones de riesgo.</w:t>
      </w:r>
    </w:p>
    <w:p w:rsidR="00000000" w:rsidDel="00000000" w:rsidP="00000000" w:rsidRDefault="00000000" w:rsidRPr="00000000" w14:paraId="000000F9">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Cierre:</w:t>
        <w:br w:type="textWrapping"/>
      </w:r>
      <w:r w:rsidDel="00000000" w:rsidR="00000000" w:rsidRPr="00000000">
        <w:rPr>
          <w:rFonts w:ascii="Arial" w:cs="Arial" w:eastAsia="Arial" w:hAnsi="Arial"/>
          <w:rtl w:val="0"/>
        </w:rPr>
        <w:t xml:space="preserve"> Finalmente, se realizará una reflexión grupal orientada a identificar los aprendizajes adquiridos y su aplicación en la vida diaria. En este espacio se consolidarán conclusiones colectivas y se reforzará la importancia de tomar decisiones conscientes, responsables y alineadas con el bienestar personal y comunitario.</w:t>
      </w:r>
    </w:p>
    <w:p w:rsidR="00000000" w:rsidDel="00000000" w:rsidP="00000000" w:rsidRDefault="00000000" w:rsidRPr="00000000" w14:paraId="000000FA">
      <w:pPr>
        <w:spacing w:line="36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 Actividad: </w:t>
      </w:r>
      <w:r w:rsidDel="00000000" w:rsidR="00000000" w:rsidRPr="00000000">
        <w:rPr>
          <w:rFonts w:ascii="Arial" w:cs="Arial" w:eastAsia="Arial" w:hAnsi="Arial"/>
          <w:b w:val="1"/>
          <w:bCs w:val="1"/>
          <w:rtl w:val="0"/>
        </w:rPr>
        <w:t xml:space="preserve">“Corrientes de vida: decisiones que transforman caminos”</w:t>
      </w:r>
    </w:p>
    <w:p w:rsidR="00000000" w:rsidDel="00000000" w:rsidP="00000000" w:rsidRDefault="00000000" w:rsidRPr="00000000" w14:paraId="000000FB">
      <w:pPr>
        <w:spacing w:after="240" w:before="240" w:line="360" w:lineRule="auto"/>
        <w:jc w:val="cente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Habilidades para la vida y toma de decisiones</w:t>
      </w:r>
    </w:p>
    <w:p w:rsidR="00000000" w:rsidDel="00000000" w:rsidP="00000000" w:rsidRDefault="00000000" w:rsidRPr="00000000" w14:paraId="000000FC">
      <w:pPr>
        <w:spacing w:after="240" w:before="240" w:line="360" w:lineRule="auto"/>
        <w:jc w:val="cente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FD">
      <w:pPr>
        <w:pStyle w:val="Heading3"/>
        <w:keepNext w:val="0"/>
        <w:keepLines w:val="0"/>
        <w:spacing w:line="360" w:lineRule="auto"/>
        <w:jc w:val="center"/>
        <w:rPr>
          <w:rFonts w:ascii="Arial" w:cs="Arial" w:eastAsia="Arial" w:hAnsi="Arial"/>
          <w:sz w:val="24"/>
          <w:szCs w:val="24"/>
        </w:rPr>
      </w:pPr>
      <w:bookmarkStart w:colFirst="0" w:colLast="0" w:name="_o5vy0iazfg2e" w:id="16"/>
      <w:bookmarkEnd w:id="16"/>
      <w:r w:rsidDel="00000000" w:rsidR="00000000" w:rsidRPr="00000000">
        <w:rPr>
          <w:rFonts w:ascii="Arial" w:cs="Arial" w:eastAsia="Arial" w:hAnsi="Arial"/>
          <w:sz w:val="24"/>
          <w:szCs w:val="24"/>
          <w:rtl w:val="0"/>
        </w:rPr>
        <w:t xml:space="preserve">Salida pedagógica a cine</w:t>
      </w:r>
    </w:p>
    <w:p w:rsidR="00000000" w:rsidDel="00000000" w:rsidP="00000000" w:rsidRDefault="00000000" w:rsidRPr="00000000" w14:paraId="000000FE">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 salida pedagógica a cine se integra como una estrategia socioeducativa orientada al fortalecimiento de habilidades para la vida, la promoción del autocuidado y la consolidación de entornos protectores en la comunidad. En este sentido, la actividad trasciende el contenido específico de la pieza audiovisual, reconociendo el escenario cinematográfico como un recurso pedagógico que facilita la generación de experiencias significativas de interacción social, regulación emocional y apropiación de alternativas de ocio saludable.</w:t>
      </w:r>
    </w:p>
    <w:p w:rsidR="00000000" w:rsidDel="00000000" w:rsidP="00000000" w:rsidRDefault="00000000" w:rsidRPr="00000000" w14:paraId="000000FF">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desarrollo metodológico de la actividad se estructura en tres momentos articulados. En primer lugar, se contempla un espacio previo de orientación en el que se establecen acuerdos de convivencia, se promueve una disposición reflexiva y se introducen elementos relacionados con el autocuidado y la toma de decisiones. En segundo lugar, se desarrolla la experiencia de participación en el entorno cultural, entendida como una oportunidad para la apropiación de espacios seguros y el fortalecimiento de habilidades sociales como la convivencia, el respeto y la interacción grupal. Finalmente, se genera un espacio de diálogo y retroalimentación, en el cual se facilita la reflexión sobre la experiencia vivida, la identificación de aprendizajes y su relación con la vida cotidiana de los participantes.</w:t>
      </w:r>
    </w:p>
    <w:p w:rsidR="00000000" w:rsidDel="00000000" w:rsidP="00000000" w:rsidRDefault="00000000" w:rsidRPr="00000000" w14:paraId="00000100">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De este modo, la salida pedagógica se configura como una acción formativa que va más allá del contenido cinematográfico, centrando su valor en el proceso educativo que promueve la interacción grupal, el uso positivo del tiempo libre y la construcción de referentes de bienestar. En consecuencia, contribuye a la disminución de factores de riesgo y al fortalecimiento de factores protectores, desde un enfoque preventivo, participativo y territorial, acorde con las dinámicas de la localidad de Sumapaz.</w:t>
      </w:r>
    </w:p>
    <w:p w:rsidR="00000000" w:rsidDel="00000000" w:rsidP="00000000" w:rsidRDefault="00000000" w:rsidRPr="00000000" w14:paraId="00000101">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avituallamiento consistirá en la entrega de: </w:t>
      </w:r>
    </w:p>
    <w:p w:rsidR="00000000" w:rsidDel="00000000" w:rsidP="00000000" w:rsidRDefault="00000000" w:rsidRPr="00000000" w14:paraId="00000102">
      <w:pPr>
        <w:numPr>
          <w:ilvl w:val="0"/>
          <w:numId w:val="20"/>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 Un 'Refrigerio Tipo 3', el cual debe cumplir con los siguientes estándares nutricionales y de composición: un (1) sándwich de 240gr (pan árabe o artesanal de 40gr, proteína de 130gr, 30gr de queso doble crema o mozzarella y 40gr de lechuga) o, en su defecto, una hamburguesa de 230gr (pan de hamburguesa, proteína animal de 140gr, 30gr de queso y 30gr de lechuga). Este servicio se complementará con una porción de papas chips de 25gr, una fruta de mínimo 100gr y una bebida de 200 ml (refresco o néctar) o 12 onzas (jugo natural o bebida caliente), garantizando en todo momento la frescura y calidad de los insumos. </w:t>
      </w:r>
    </w:p>
    <w:p w:rsidR="00000000" w:rsidDel="00000000" w:rsidP="00000000" w:rsidRDefault="00000000" w:rsidRPr="00000000" w14:paraId="00000103">
      <w:pPr>
        <w:numPr>
          <w:ilvl w:val="0"/>
          <w:numId w:val="20"/>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Almuerzo tipo  2 Una (1) Entrada (Sopa, crema, consomé o fruta).Una (1) proteína de 150 gramos mínimo (Pollo, carne de res, cerdo ó pescado).Una (1) Porción de arroz entre 70 y 90 gramos.Una (1) guarnición porción de 100 gramos (fríjoles, garbanzos, lentejas, arveja) o porción verdura fría y/o caliente de 100 gramos mínimo.Una (1) porción de Ensalada de mínimo 70 gr.Un (1) postre de mínimo 30 gramos (frutas, gelatinas, flanes, bocadillos, dulces, entre otros)Una (1) Bebida refresco o néctar de fruta 200 ml o jugo natural en agua servido en vaso de 12 onzas o gaseosa botella plástica de 250 ml  Incluir 4 opciones de menú (incluida una opción vegetariana)</w:t>
      </w:r>
    </w:p>
    <w:p w:rsidR="00000000" w:rsidDel="00000000" w:rsidP="00000000" w:rsidRDefault="00000000" w:rsidRPr="00000000" w14:paraId="00000104">
      <w:pPr>
        <w:spacing w:after="240" w:before="240" w:line="360" w:lineRule="auto"/>
        <w:jc w:val="both"/>
        <w:rPr>
          <w:rFonts w:ascii="Arial" w:cs="Arial" w:eastAsia="Arial" w:hAnsi="Arial"/>
        </w:rPr>
      </w:pPr>
      <w:r w:rsidDel="00000000" w:rsidR="00000000" w:rsidRPr="00000000">
        <w:rPr>
          <w:rFonts w:ascii="Arial" w:cs="Arial" w:eastAsia="Arial" w:hAnsi="Arial"/>
          <w:i w:val="1"/>
          <w:iCs w:val="1"/>
          <w:rtl w:val="0"/>
        </w:rPr>
        <w:t xml:space="preserve">El empaque del almuerzo debe tener mínimo tres divisiones, Biodegradable. (lo anterior en un empaque que cumpla los lineamientos de la política ambiental del distrito capital con respecto a los plásticos y empaques de un solo uso.) Deben entregarse empacados individual y herméticamente, garantizando productos frescos y preparación del mismo día, incluye transporte de entrega</w:t>
      </w:r>
      <w:r w:rsidDel="00000000" w:rsidR="00000000" w:rsidRPr="00000000">
        <w:rPr>
          <w:rFonts w:ascii="Arial" w:cs="Arial" w:eastAsia="Arial" w:hAnsi="Arial"/>
          <w:rtl w:val="0"/>
        </w:rPr>
        <w:t xml:space="preserve">.</w:t>
      </w:r>
    </w:p>
    <w:p w:rsidR="00000000" w:rsidDel="00000000" w:rsidP="00000000" w:rsidRDefault="00000000" w:rsidRPr="00000000" w14:paraId="00000105">
      <w:pPr>
        <w:numPr>
          <w:ilvl w:val="0"/>
          <w:numId w:val="30"/>
        </w:numPr>
        <w:spacing w:after="24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Transporte: Bus de 30 a 40 pasajeros </w:t>
      </w:r>
    </w:p>
    <w:p w:rsidR="00000000" w:rsidDel="00000000" w:rsidP="00000000" w:rsidRDefault="00000000" w:rsidRPr="00000000" w14:paraId="00000106">
      <w:pPr>
        <w:spacing w:after="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08">
      <w:pPr>
        <w:pStyle w:val="Heading3"/>
        <w:keepNext w:val="0"/>
        <w:keepLines w:val="0"/>
        <w:spacing w:line="360" w:lineRule="auto"/>
        <w:ind w:left="720" w:hanging="360"/>
        <w:jc w:val="center"/>
        <w:rPr>
          <w:rFonts w:ascii="Arial" w:cs="Arial" w:eastAsia="Arial" w:hAnsi="Arial"/>
          <w:sz w:val="24"/>
          <w:szCs w:val="24"/>
        </w:rPr>
      </w:pPr>
      <w:bookmarkStart w:colFirst="0" w:colLast="0" w:name="_3jdcx4a1h209" w:id="17"/>
      <w:bookmarkEnd w:id="17"/>
      <w:r w:rsidDel="00000000" w:rsidR="00000000" w:rsidRPr="00000000">
        <w:rPr>
          <w:rFonts w:ascii="Arial" w:cs="Arial" w:eastAsia="Arial" w:hAnsi="Arial"/>
          <w:sz w:val="24"/>
          <w:szCs w:val="24"/>
          <w:rtl w:val="0"/>
        </w:rPr>
        <w:t xml:space="preserve">Foro 4: “Cosechando futuro: sueños, metas y comunidad”</w:t>
      </w:r>
    </w:p>
    <w:p w:rsidR="00000000" w:rsidDel="00000000" w:rsidP="00000000" w:rsidRDefault="00000000" w:rsidRPr="00000000" w14:paraId="00000109">
      <w:pPr>
        <w:spacing w:after="240" w:before="240" w:line="360" w:lineRule="auto"/>
        <w:jc w:val="cente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Proyecto de vida y compromiso comunitario</w:t>
      </w:r>
    </w:p>
    <w:p w:rsidR="00000000" w:rsidDel="00000000" w:rsidP="00000000" w:rsidRDefault="00000000" w:rsidRPr="00000000" w14:paraId="0000010A">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Objetivo general:</w:t>
      </w:r>
      <w:r w:rsidDel="00000000" w:rsidR="00000000" w:rsidRPr="00000000">
        <w:rPr>
          <w:rFonts w:ascii="Arial" w:cs="Arial" w:eastAsia="Arial" w:hAnsi="Arial"/>
          <w:rtl w:val="0"/>
        </w:rPr>
        <w:t xml:space="preserve"> Promover la construcción de proyectos de vida como estrategia de prevención del consumo de sustancias psicoactivas (SPA) y fortalecimiento del bienestar individual y comunitario.</w:t>
      </w:r>
    </w:p>
    <w:p w:rsidR="00000000" w:rsidDel="00000000" w:rsidP="00000000" w:rsidRDefault="00000000" w:rsidRPr="00000000" w14:paraId="0000010B">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Objetivos específicos</w:t>
      </w:r>
    </w:p>
    <w:p w:rsidR="00000000" w:rsidDel="00000000" w:rsidP="00000000" w:rsidRDefault="00000000" w:rsidRPr="00000000" w14:paraId="0000010C">
      <w:pPr>
        <w:numPr>
          <w:ilvl w:val="0"/>
          <w:numId w:val="29"/>
        </w:numP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Reflexionar sobre metas personales, aspiraciones y expectativas de vida.</w:t>
      </w:r>
    </w:p>
    <w:p w:rsidR="00000000" w:rsidDel="00000000" w:rsidP="00000000" w:rsidRDefault="00000000" w:rsidRPr="00000000" w14:paraId="0000010D">
      <w:pPr>
        <w:numPr>
          <w:ilvl w:val="0"/>
          <w:numId w:val="29"/>
        </w:numP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Identificar riesgos y oportunidades presentes en el entorno.</w:t>
      </w:r>
    </w:p>
    <w:p w:rsidR="00000000" w:rsidDel="00000000" w:rsidP="00000000" w:rsidRDefault="00000000" w:rsidRPr="00000000" w14:paraId="0000010E">
      <w:pPr>
        <w:numPr>
          <w:ilvl w:val="0"/>
          <w:numId w:val="29"/>
        </w:numP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Generar compromisos individuales y colectivos frente a la prevención del consumo de SPA.</w:t>
      </w:r>
    </w:p>
    <w:p w:rsidR="00000000" w:rsidDel="00000000" w:rsidP="00000000" w:rsidRDefault="00000000" w:rsidRPr="00000000" w14:paraId="0000010F">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Insumos</w:t>
        <w:br w:type="textWrapping"/>
      </w:r>
      <w:r w:rsidDel="00000000" w:rsidR="00000000" w:rsidRPr="00000000">
        <w:rPr>
          <w:rFonts w:ascii="Arial" w:cs="Arial" w:eastAsia="Arial" w:hAnsi="Arial"/>
          <w:rtl w:val="0"/>
        </w:rPr>
        <w:t xml:space="preserve">Para el desarrollo del foro se dispondrá de materiales creativos y pedagógicos como hojas, colores, revistas, tijeras y pegante, que permitirán a los participantes construir de manera gráfica y simbólica sus proyectos de vida.</w:t>
      </w:r>
    </w:p>
    <w:p w:rsidR="00000000" w:rsidDel="00000000" w:rsidP="00000000" w:rsidRDefault="00000000" w:rsidRPr="00000000" w14:paraId="00000110">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Metodología</w:t>
        <w:br w:type="textWrapping"/>
      </w:r>
      <w:r w:rsidDel="00000000" w:rsidR="00000000" w:rsidRPr="00000000">
        <w:rPr>
          <w:rFonts w:ascii="Arial" w:cs="Arial" w:eastAsia="Arial" w:hAnsi="Arial"/>
          <w:rtl w:val="0"/>
        </w:rPr>
        <w:t xml:space="preserve"> El foro se desarrollará mediante una metodología reflexiva y proyectiva, centrada en la construcción personal y colectiva, promoviendo el reconocimiento de capacidades, aspiraciones y oportunidades desde el contexto territorial. Se fomentará la participación activa, la creatividad y la conexión entre las experiencias individuales y el entorno comunitario.</w:t>
      </w:r>
    </w:p>
    <w:p w:rsidR="00000000" w:rsidDel="00000000" w:rsidP="00000000" w:rsidRDefault="00000000" w:rsidRPr="00000000" w14:paraId="00000111">
      <w:pPr>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Desarrollo de la actividad</w:t>
      </w:r>
    </w:p>
    <w:p w:rsidR="00000000" w:rsidDel="00000000" w:rsidP="00000000" w:rsidRDefault="00000000" w:rsidRPr="00000000" w14:paraId="00000112">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Inicio:</w:t>
        <w:br w:type="textWrapping"/>
      </w:r>
      <w:r w:rsidDel="00000000" w:rsidR="00000000" w:rsidRPr="00000000">
        <w:rPr>
          <w:rFonts w:ascii="Arial" w:cs="Arial" w:eastAsia="Arial" w:hAnsi="Arial"/>
          <w:rtl w:val="0"/>
        </w:rPr>
        <w:t xml:space="preserve"> Se dará apertura con un espacio de sensibilización orientado a reflexionar sobre el proyecto de vida, las metas personales y la construcción de futuro, retomando los aprendizajes y elementos trabajados en los encuentros anteriores. Este momento permitirá generar conexión entre el proceso formativo y las proyecciones individuales de los participantes.</w:t>
      </w:r>
    </w:p>
    <w:p w:rsidR="00000000" w:rsidDel="00000000" w:rsidP="00000000" w:rsidRDefault="00000000" w:rsidRPr="00000000" w14:paraId="00000113">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Desarrollo:</w:t>
        <w:br w:type="textWrapping"/>
      </w:r>
      <w:r w:rsidDel="00000000" w:rsidR="00000000" w:rsidRPr="00000000">
        <w:rPr>
          <w:rFonts w:ascii="Arial" w:cs="Arial" w:eastAsia="Arial" w:hAnsi="Arial"/>
          <w:rtl w:val="0"/>
        </w:rPr>
        <w:t xml:space="preserve"> En esta fase, los participantes desarrollarán un ejercicio práctico de construcción de proyecto de vida, a través de herramientas como mapas, rutas o collages, en los que identificarán metas, sueños, riesgos, oportunidades y acciones concretas para su cumplimiento. Este ejercicio se articulará con reflexiones sobre la prevención del consumo de SPA, la toma de decisiones conscientes y la influencia del entorno social, fortaleciendo la proyección personal desde una perspectiva integral.</w:t>
      </w:r>
    </w:p>
    <w:p w:rsidR="00000000" w:rsidDel="00000000" w:rsidP="00000000" w:rsidRDefault="00000000" w:rsidRPr="00000000" w14:paraId="00000114">
      <w:pPr>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Cierre:</w:t>
        <w:br w:type="textWrapping"/>
      </w:r>
      <w:r w:rsidDel="00000000" w:rsidR="00000000" w:rsidRPr="00000000">
        <w:rPr>
          <w:rFonts w:ascii="Arial" w:cs="Arial" w:eastAsia="Arial" w:hAnsi="Arial"/>
          <w:rtl w:val="0"/>
        </w:rPr>
        <w:t xml:space="preserve"> Finalmente, se realizará la socialización voluntaria de los proyectos construidos, promoviendo el reconocimiento y valoración de las experiencias de los participantes. Posteriormente, se generarán compromisos individuales y colectivos orientados al autocuidado, la prevención del consumo y el fortalecimiento del bienestar. El espacio concluirá con una reflexión final y un mensaje motivacional que refuerce la cohesión comunitaria y la importancia de proyectar un futuro saludable.</w:t>
      </w:r>
    </w:p>
    <w:p w:rsidR="00000000" w:rsidDel="00000000" w:rsidP="00000000" w:rsidRDefault="00000000" w:rsidRPr="00000000" w14:paraId="00000115">
      <w:pPr>
        <w:keepNext w:val="1"/>
        <w:keepLines w:val="1"/>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0"/>
        </w:tabs>
        <w:spacing w:after="299" w:before="299" w:line="360" w:lineRule="auto"/>
        <w:ind w:left="0" w:right="0" w:firstLine="0"/>
        <w:jc w:val="both"/>
        <w:rPr>
          <w:rFonts w:ascii="Arial" w:cs="Arial" w:eastAsia="Arial" w:hAnsi="Arial"/>
          <w:i w:val="0"/>
          <w:iCs w:val="0"/>
          <w:smallCaps w:val="0"/>
          <w:strike w:val="0"/>
          <w:color w:val="0f4761"/>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Medios de verificación</w:t>
      </w: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Listados de asistencia diligenciados y firmados por los participantes. </w:t>
      </w:r>
    </w:p>
    <w:p w:rsidR="00000000" w:rsidDel="00000000" w:rsidP="00000000" w:rsidRDefault="00000000" w:rsidRPr="00000000" w14:paraId="0000011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Registro fotográfico del desarrollo (inicio, desarrollo y cierre). </w:t>
      </w:r>
    </w:p>
    <w:p w:rsidR="00000000" w:rsidDel="00000000" w:rsidP="00000000" w:rsidRDefault="00000000" w:rsidRPr="00000000" w14:paraId="0000011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Formatos de evaluación o retroalimentación de la actividad por parte de los asistentes.</w:t>
      </w:r>
    </w:p>
    <w:p w:rsidR="00000000" w:rsidDel="00000000" w:rsidP="00000000" w:rsidRDefault="00000000" w:rsidRPr="00000000" w14:paraId="0000011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Registro de compromisos individuales y colectivos.</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1C">
      <w:pPr>
        <w:spacing w:after="240" w:before="240" w:line="360" w:lineRule="auto"/>
        <w:jc w:val="cente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11D">
      <w:pPr>
        <w:pStyle w:val="Heading3"/>
        <w:keepNext w:val="0"/>
        <w:keepLines w:val="0"/>
        <w:spacing w:line="360" w:lineRule="auto"/>
        <w:ind w:left="720" w:hanging="360"/>
        <w:jc w:val="center"/>
        <w:rPr>
          <w:rFonts w:ascii="Arial" w:cs="Arial" w:eastAsia="Arial" w:hAnsi="Arial"/>
          <w:sz w:val="24"/>
          <w:szCs w:val="24"/>
        </w:rPr>
      </w:pPr>
      <w:bookmarkStart w:colFirst="0" w:colLast="0" w:name="_mx0r0c87dq0w" w:id="18"/>
      <w:bookmarkEnd w:id="18"/>
      <w:r w:rsidDel="00000000" w:rsidR="00000000" w:rsidRPr="00000000">
        <w:rPr>
          <w:rFonts w:ascii="Arial" w:cs="Arial" w:eastAsia="Arial" w:hAnsi="Arial"/>
          <w:sz w:val="24"/>
          <w:szCs w:val="24"/>
          <w:rtl w:val="0"/>
        </w:rPr>
        <w:t xml:space="preserve">Actividad </w:t>
      </w:r>
      <w:r w:rsidDel="00000000" w:rsidR="00000000" w:rsidRPr="00000000">
        <w:rPr>
          <w:rFonts w:ascii="Arial" w:cs="Arial" w:eastAsia="Arial" w:hAnsi="Arial"/>
          <w:sz w:val="24"/>
          <w:szCs w:val="24"/>
          <w:rtl w:val="0"/>
        </w:rPr>
        <w:t xml:space="preserve">“Cosechando futuro: sueños, metas y comunidad”</w:t>
      </w:r>
    </w:p>
    <w:p w:rsidR="00000000" w:rsidDel="00000000" w:rsidP="00000000" w:rsidRDefault="00000000" w:rsidRPr="00000000" w14:paraId="0000011E">
      <w:pPr>
        <w:spacing w:after="240" w:before="240" w:line="360" w:lineRule="auto"/>
        <w:jc w:val="cente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Proyecto de vida y compromiso comunitario</w:t>
      </w:r>
      <w:r w:rsidDel="00000000" w:rsidR="00000000" w:rsidRPr="00000000">
        <w:rPr>
          <w:rtl w:val="0"/>
        </w:rPr>
      </w:r>
    </w:p>
    <w:p w:rsidR="00000000" w:rsidDel="00000000" w:rsidP="00000000" w:rsidRDefault="00000000" w:rsidRPr="00000000" w14:paraId="0000011F">
      <w:pPr>
        <w:spacing w:line="36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“Un día siendo universitario</w:t>
      </w: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120">
      <w:pPr>
        <w:spacing w:line="36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121">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 salida pedagógica denominada “Un día siendo universitario” se integra al componente de disminución de factores de riesgo asociados al consumo de sustancias psicoactivas (SPA), como una estrategia orientada al fortalecimiento de proyectos de vida, la promoción de entornos protectores y la reducción de vulnerabilidades psicosociales en adolescentes y jóvenes del territorio. En este sentido, la actividad se fundamenta en el reconocimiento de la educación superior como un factor protector clave frente al consumo, en tanto contribuye a generar expectativas de futuro, fortalecer la percepción de autoeficacia y favorecer la construcción de metas realistas y significativas.</w:t>
      </w:r>
    </w:p>
    <w:p w:rsidR="00000000" w:rsidDel="00000000" w:rsidP="00000000" w:rsidRDefault="00000000" w:rsidRPr="00000000" w14:paraId="00000122">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Durante la jornada, los participantes tendrán la oportunidad de interactuar con espacios académicos, conversatorios, laboratorios y dinámicas propias del contexto universitario, lo que permitirá una aproximación experiencial a la vida en la educación superior. Esta vivencia contribuye a ampliar referentes positivos, fortalecer la toma de decisiones informadas y motivar la continuidad de trayectorias educativas. Asimismo, el acompañamiento del equipo profesional interdisciplinario facilitará la identificación de intereses, motivaciones, barreras y oportunidades, integrando elementos de orientación vocacional, desarrollo socioemocional y prevención del consumo desde un enfoque de reducción de riesgos.</w:t>
      </w:r>
    </w:p>
    <w:p w:rsidR="00000000" w:rsidDel="00000000" w:rsidP="00000000" w:rsidRDefault="00000000" w:rsidRPr="00000000" w14:paraId="00000123">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De este modo, la actividad cobra relevancia al promover la vinculación de los jóvenes con entornos institucionales seguros, fortalecer habilidades para la vida, ampliar sus redes de apoyo y fomentar el uso adecuado del tiempo libre. Estos elementos son fundamentales para la disminución de factores de riesgo y la consolidación de proyectos de vida saludables, aportando de manera significativa al bienestar individual y comunitario en la localidad de Sumapaz.</w:t>
      </w:r>
    </w:p>
    <w:p w:rsidR="00000000" w:rsidDel="00000000" w:rsidP="00000000" w:rsidRDefault="00000000" w:rsidRPr="00000000" w14:paraId="00000124">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avituallamiento consistirá en la entrega de: </w:t>
      </w:r>
    </w:p>
    <w:p w:rsidR="00000000" w:rsidDel="00000000" w:rsidP="00000000" w:rsidRDefault="00000000" w:rsidRPr="00000000" w14:paraId="00000125">
      <w:pPr>
        <w:numPr>
          <w:ilvl w:val="0"/>
          <w:numId w:val="20"/>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 Un 'Refrigerio Tipo 3', el cual debe cumplir con los siguientes estándares nutricionales y de composición: un (1) sándwich de 240gr (pan árabe o artesanal de 40gr, proteína de 130gr, 30gr de queso doble crema o mozzarella y 40gr de lechuga) o, en su defecto, una hamburguesa de 230gr (pan de hamburguesa, proteína animal de 140gr, 30gr de queso y 30gr de lechuga). Este servicio se complementará con una porción de papas chips de 25gr, una fruta de mínimo 100gr y una bebida de 200 ml (refresco o néctar) o 12 onzas (jugo natural o bebida caliente), garantizando en todo momento la frescura y calidad de los insumos. </w:t>
      </w:r>
    </w:p>
    <w:p w:rsidR="00000000" w:rsidDel="00000000" w:rsidP="00000000" w:rsidRDefault="00000000" w:rsidRPr="00000000" w14:paraId="00000126">
      <w:pPr>
        <w:numPr>
          <w:ilvl w:val="0"/>
          <w:numId w:val="20"/>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Almuerzo tipo  2 Una (1) Entrada (Sopa, crema, consomé o fruta).Una (1) proteína de 150 gramos mínimo (Pollo, carne de res, cerdo ó pescado).Una (1) Porción de arroz entre 70 y 90 gramos.Una (1) guarnición porción de 100 gramos (fríjoles, garbanzos, lentejas, arveja) o porción verdura fría y/o caliente de 100 gramos mínimo.Una (1) porción de Ensalada de mínimo 70 gr.Un (1) postre de mínimo 30 gramos (frutas, gelatinas, flanes, bocadillos, dulces, entre otros)Una (1) Bebida refresco o néctar de fruta 200 ml o jugo natural en agua servido en vaso de 12 onzas o gaseosa botella plástica de 250 ml  Incluir 4 opciones de menú (incluida una opción vegetariana)</w:t>
      </w:r>
    </w:p>
    <w:p w:rsidR="00000000" w:rsidDel="00000000" w:rsidP="00000000" w:rsidRDefault="00000000" w:rsidRPr="00000000" w14:paraId="00000127">
      <w:pPr>
        <w:spacing w:after="240" w:before="240" w:line="360" w:lineRule="auto"/>
        <w:jc w:val="both"/>
        <w:rPr>
          <w:rFonts w:ascii="Arial" w:cs="Arial" w:eastAsia="Arial" w:hAnsi="Arial"/>
        </w:rPr>
      </w:pPr>
      <w:r w:rsidDel="00000000" w:rsidR="00000000" w:rsidRPr="00000000">
        <w:rPr>
          <w:rFonts w:ascii="Arial" w:cs="Arial" w:eastAsia="Arial" w:hAnsi="Arial"/>
          <w:i w:val="1"/>
          <w:iCs w:val="1"/>
          <w:rtl w:val="0"/>
        </w:rPr>
        <w:t xml:space="preserve">El empaque del almuerzo debe tener mínimo tres divisiones, Biodegradable. (lo anterior en un empaque que cumpla los lineamientos de la política ambiental del distrito capital con respecto a los plásticos y empaques de un solo uso.) Deben entregarse empacados individual y herméticamente, garantizando productos frescos y preparación del mismo día, incluye transporte de entrega</w:t>
      </w:r>
      <w:r w:rsidDel="00000000" w:rsidR="00000000" w:rsidRPr="00000000">
        <w:rPr>
          <w:rFonts w:ascii="Arial" w:cs="Arial" w:eastAsia="Arial" w:hAnsi="Arial"/>
          <w:rtl w:val="0"/>
        </w:rPr>
        <w:t xml:space="preserve">.</w:t>
      </w:r>
    </w:p>
    <w:p w:rsidR="00000000" w:rsidDel="00000000" w:rsidP="00000000" w:rsidRDefault="00000000" w:rsidRPr="00000000" w14:paraId="00000128">
      <w:pPr>
        <w:numPr>
          <w:ilvl w:val="0"/>
          <w:numId w:val="30"/>
        </w:numPr>
        <w:spacing w:after="24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Transporte: Bus de 30 a 40 pasajeros </w:t>
      </w:r>
    </w:p>
    <w:p w:rsidR="00000000" w:rsidDel="00000000" w:rsidP="00000000" w:rsidRDefault="00000000" w:rsidRPr="00000000" w14:paraId="00000129">
      <w:pPr>
        <w:spacing w:after="24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A">
      <w:pPr>
        <w:spacing w:line="36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Categoría 3: Canalización transectorial para el cuidado</w:t>
      </w:r>
    </w:p>
    <w:p w:rsidR="00000000" w:rsidDel="00000000" w:rsidP="00000000" w:rsidRDefault="00000000" w:rsidRPr="00000000" w14:paraId="0000012B">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Esta categoría se orienta al desarrollo de acciones integrales de promoción de la salud mental y prevención del consumo de sustancias psicoactivas (SPA), mediante estrategias pedagógicas y comunitarias que fortalezcan habilidades para la vida, la toma de decisiones y el afrontamiento de situaciones de riesgo. Se busca intervenir de manera preventiva frente al consumo temprano, el expendio de alcohol a menores y las dinámicas asociadas al consumo en entornos comunitarios, promoviendo el uso adecuado del tiempo libre y la construcción de entornos protectores.</w:t>
      </w:r>
    </w:p>
    <w:p w:rsidR="00000000" w:rsidDel="00000000" w:rsidP="00000000" w:rsidRDefault="00000000" w:rsidRPr="00000000" w14:paraId="0000012C">
      <w:pPr>
        <w:spacing w:after="240" w:before="240" w:line="360" w:lineRule="auto"/>
        <w:jc w:val="both"/>
        <w:rPr>
          <w:rFonts w:ascii="Arial" w:cs="Arial" w:eastAsia="Arial" w:hAnsi="Arial"/>
        </w:rPr>
      </w:pPr>
      <w:bookmarkStart w:colFirst="0" w:colLast="0" w:name="_6172w8u3bdis" w:id="19"/>
      <w:bookmarkEnd w:id="19"/>
      <w:r w:rsidDel="00000000" w:rsidR="00000000" w:rsidRPr="00000000">
        <w:rPr>
          <w:rFonts w:ascii="Arial" w:cs="Arial" w:eastAsia="Arial" w:hAnsi="Arial"/>
          <w:rtl w:val="0"/>
        </w:rPr>
        <w:t xml:space="preserve">Asimismo, se incorporan enfoques de derechos, género y diferencial, reconociendo las particularidades de la población y sus contextos, así como la importancia de la identidad cultural, los determinantes sociales y la inclusión social. Estas acciones se articulan con procesos de sensibilización, reflexión y fortalecimiento comunitario, orientados a la construcción de proyectos de vida y a la generación de capacidades individuales y colectivas para la prevención de riesgos asociados al consumo de SPA.</w:t>
      </w:r>
    </w:p>
    <w:p w:rsidR="00000000" w:rsidDel="00000000" w:rsidP="00000000" w:rsidRDefault="00000000" w:rsidRPr="00000000" w14:paraId="0000012D">
      <w:pPr>
        <w:pStyle w:val="Heading3"/>
        <w:keepNext w:val="0"/>
        <w:keepLines w:val="0"/>
        <w:spacing w:line="360" w:lineRule="auto"/>
        <w:jc w:val="both"/>
        <w:rPr>
          <w:rFonts w:ascii="Arial" w:cs="Arial" w:eastAsia="Arial" w:hAnsi="Arial"/>
          <w:sz w:val="24"/>
          <w:szCs w:val="24"/>
        </w:rPr>
      </w:pPr>
      <w:bookmarkStart w:colFirst="0" w:colLast="0" w:name="_iek0gfdt44dx" w:id="20"/>
      <w:bookmarkEnd w:id="20"/>
      <w:r w:rsidDel="00000000" w:rsidR="00000000" w:rsidRPr="00000000">
        <w:rPr>
          <w:rFonts w:ascii="Arial" w:cs="Arial" w:eastAsia="Arial" w:hAnsi="Arial"/>
          <w:sz w:val="24"/>
          <w:szCs w:val="24"/>
          <w:rtl w:val="0"/>
        </w:rPr>
        <w:t xml:space="preserve"> Registro y sistematización</w:t>
      </w:r>
    </w:p>
    <w:p w:rsidR="00000000" w:rsidDel="00000000" w:rsidP="00000000" w:rsidRDefault="00000000" w:rsidRPr="00000000" w14:paraId="0000012E">
      <w:pPr>
        <w:spacing w:after="240" w:before="240" w:line="360" w:lineRule="auto"/>
        <w:jc w:val="both"/>
        <w:rPr>
          <w:rFonts w:ascii="Arial" w:cs="Arial" w:eastAsia="Arial" w:hAnsi="Arial"/>
        </w:rPr>
      </w:pPr>
      <w:bookmarkStart w:colFirst="0" w:colLast="0" w:name="_35vx3guuqq4s" w:id="21"/>
      <w:bookmarkEnd w:id="21"/>
      <w:r w:rsidDel="00000000" w:rsidR="00000000" w:rsidRPr="00000000">
        <w:rPr>
          <w:rFonts w:ascii="Arial" w:cs="Arial" w:eastAsia="Arial" w:hAnsi="Arial"/>
          <w:rtl w:val="0"/>
        </w:rPr>
        <w:t xml:space="preserve">En esta etapa se llevará a cabo la recopilación, organización y análisis de la información relacionada con las acciones desarrolladas en el componente de “Disminución de los factores de riesgo frente al consumo de sustancias psicoactivas (SPA)” en la localidad de Sumapaz. Este proceso permitirá dar cuenta de los avances, dificultades, retos y resultados obtenidos a lo largo de la implementación del proyecto.</w:t>
      </w:r>
    </w:p>
    <w:p w:rsidR="00000000" w:rsidDel="00000000" w:rsidP="00000000" w:rsidRDefault="00000000" w:rsidRPr="00000000" w14:paraId="0000012F">
      <w:pPr>
        <w:spacing w:after="240" w:before="240" w:line="360" w:lineRule="auto"/>
        <w:jc w:val="both"/>
        <w:rPr>
          <w:rFonts w:ascii="Arial" w:cs="Arial" w:eastAsia="Arial" w:hAnsi="Arial"/>
        </w:rPr>
      </w:pPr>
      <w:bookmarkStart w:colFirst="0" w:colLast="0" w:name="_35vx3guuqq4s" w:id="21"/>
      <w:bookmarkEnd w:id="21"/>
      <w:r w:rsidDel="00000000" w:rsidR="00000000" w:rsidRPr="00000000">
        <w:rPr>
          <w:rFonts w:ascii="Arial" w:cs="Arial" w:eastAsia="Arial" w:hAnsi="Arial"/>
          <w:rtl w:val="0"/>
        </w:rPr>
        <w:t xml:space="preserve">La información recolectada estará alineada con el diagnóstico territorial y con los procesos de seguimiento a los diferentes grupos poblacionales, integrando tanto datos cuantitativos como cualitativos. De esta manera, se busca registrar no solo la ejecución de las actividades, sino también las experiencias, aprendizajes y transformaciones generadas en los participantes y en la comunidad.</w:t>
      </w:r>
    </w:p>
    <w:p w:rsidR="00000000" w:rsidDel="00000000" w:rsidP="00000000" w:rsidRDefault="00000000" w:rsidRPr="00000000" w14:paraId="00000130">
      <w:pPr>
        <w:spacing w:after="240" w:before="240" w:line="360" w:lineRule="auto"/>
        <w:jc w:val="both"/>
        <w:rPr>
          <w:rFonts w:ascii="Arial" w:cs="Arial" w:eastAsia="Arial" w:hAnsi="Arial"/>
          <w:b w:val="1"/>
          <w:bCs w:val="1"/>
        </w:rPr>
      </w:pPr>
      <w:bookmarkStart w:colFirst="0" w:colLast="0" w:name="_35vx3guuqq4s" w:id="21"/>
      <w:bookmarkEnd w:id="21"/>
      <w:r w:rsidDel="00000000" w:rsidR="00000000" w:rsidRPr="00000000">
        <w:rPr>
          <w:rFonts w:ascii="Arial" w:cs="Arial" w:eastAsia="Arial" w:hAnsi="Arial"/>
          <w:b w:val="1"/>
          <w:bCs w:val="1"/>
          <w:rtl w:val="0"/>
        </w:rPr>
        <w:t xml:space="preserve">Productos y documentación</w:t>
      </w:r>
    </w:p>
    <w:p w:rsidR="00000000" w:rsidDel="00000000" w:rsidP="00000000" w:rsidRDefault="00000000" w:rsidRPr="00000000" w14:paraId="00000131">
      <w:pPr>
        <w:spacing w:after="240" w:before="240" w:line="360" w:lineRule="auto"/>
        <w:jc w:val="both"/>
        <w:rPr>
          <w:rFonts w:ascii="Arial" w:cs="Arial" w:eastAsia="Arial" w:hAnsi="Arial"/>
        </w:rPr>
      </w:pPr>
      <w:bookmarkStart w:colFirst="0" w:colLast="0" w:name="_35vx3guuqq4s" w:id="21"/>
      <w:bookmarkEnd w:id="21"/>
      <w:r w:rsidDel="00000000" w:rsidR="00000000" w:rsidRPr="00000000">
        <w:rPr>
          <w:rFonts w:ascii="Arial" w:cs="Arial" w:eastAsia="Arial" w:hAnsi="Arial"/>
          <w:rtl w:val="0"/>
        </w:rPr>
        <w:t xml:space="preserve">Como resultado del proceso de registro y sistematización, se contemplan los siguientes productos:</w:t>
      </w:r>
    </w:p>
    <w:p w:rsidR="00000000" w:rsidDel="00000000" w:rsidP="00000000" w:rsidRDefault="00000000" w:rsidRPr="00000000" w14:paraId="00000132">
      <w:pPr>
        <w:numPr>
          <w:ilvl w:val="0"/>
          <w:numId w:val="1"/>
        </w:numPr>
        <w:spacing w:after="0" w:afterAutospacing="0" w:before="240" w:line="360" w:lineRule="auto"/>
        <w:ind w:left="720" w:hanging="360"/>
        <w:rPr>
          <w:rFonts w:ascii="Arial" w:cs="Arial" w:eastAsia="Arial" w:hAnsi="Arial"/>
        </w:rPr>
      </w:pPr>
      <w:bookmarkStart w:colFirst="0" w:colLast="0" w:name="_35vx3guuqq4s" w:id="21"/>
      <w:bookmarkEnd w:id="21"/>
      <w:r w:rsidDel="00000000" w:rsidR="00000000" w:rsidRPr="00000000">
        <w:rPr>
          <w:rFonts w:ascii="Arial" w:cs="Arial" w:eastAsia="Arial" w:hAnsi="Arial"/>
          <w:b w:val="1"/>
          <w:bCs w:val="1"/>
          <w:rtl w:val="0"/>
        </w:rPr>
        <w:t xml:space="preserve">Registros audiovisuales:</w:t>
      </w:r>
      <w:r w:rsidDel="00000000" w:rsidR="00000000" w:rsidRPr="00000000">
        <w:rPr>
          <w:rFonts w:ascii="Arial" w:cs="Arial" w:eastAsia="Arial" w:hAnsi="Arial"/>
          <w:rtl w:val="0"/>
        </w:rPr>
        <w:t xml:space="preserve"> Fotografías y videos que evidencien el desarrollo de las actividades y las dinámicas de interacción con la comunidad.</w:t>
      </w:r>
    </w:p>
    <w:p w:rsidR="00000000" w:rsidDel="00000000" w:rsidP="00000000" w:rsidRDefault="00000000" w:rsidRPr="00000000" w14:paraId="00000133">
      <w:pPr>
        <w:numPr>
          <w:ilvl w:val="0"/>
          <w:numId w:val="1"/>
        </w:numPr>
        <w:spacing w:after="0" w:afterAutospacing="0" w:before="0" w:beforeAutospacing="0" w:line="360" w:lineRule="auto"/>
        <w:ind w:left="720" w:hanging="360"/>
        <w:rPr>
          <w:rFonts w:ascii="Arial" w:cs="Arial" w:eastAsia="Arial" w:hAnsi="Arial"/>
        </w:rPr>
      </w:pPr>
      <w:bookmarkStart w:colFirst="0" w:colLast="0" w:name="_35vx3guuqq4s" w:id="21"/>
      <w:bookmarkEnd w:id="21"/>
      <w:r w:rsidDel="00000000" w:rsidR="00000000" w:rsidRPr="00000000">
        <w:rPr>
          <w:rFonts w:ascii="Arial" w:cs="Arial" w:eastAsia="Arial" w:hAnsi="Arial"/>
          <w:b w:val="1"/>
          <w:bCs w:val="1"/>
          <w:rtl w:val="0"/>
        </w:rPr>
        <w:t xml:space="preserve">Material comunicativo:</w:t>
      </w:r>
      <w:r w:rsidDel="00000000" w:rsidR="00000000" w:rsidRPr="00000000">
        <w:rPr>
          <w:rFonts w:ascii="Arial" w:cs="Arial" w:eastAsia="Arial" w:hAnsi="Arial"/>
          <w:rtl w:val="0"/>
        </w:rPr>
        <w:t xml:space="preserve"> Piezas comunicativas que sinteticen las principales acciones, logros y resultados del proyecto, facilitando su divulgación y apropiación comunitaria.</w:t>
      </w:r>
    </w:p>
    <w:p w:rsidR="00000000" w:rsidDel="00000000" w:rsidP="00000000" w:rsidRDefault="00000000" w:rsidRPr="00000000" w14:paraId="00000134">
      <w:pPr>
        <w:numPr>
          <w:ilvl w:val="0"/>
          <w:numId w:val="1"/>
        </w:numPr>
        <w:spacing w:after="240" w:before="0" w:beforeAutospacing="0" w:line="360" w:lineRule="auto"/>
        <w:ind w:left="720" w:hanging="360"/>
        <w:rPr>
          <w:rFonts w:ascii="Arial" w:cs="Arial" w:eastAsia="Arial" w:hAnsi="Arial"/>
        </w:rPr>
      </w:pPr>
      <w:bookmarkStart w:colFirst="0" w:colLast="0" w:name="_35vx3guuqq4s" w:id="21"/>
      <w:bookmarkEnd w:id="21"/>
      <w:r w:rsidDel="00000000" w:rsidR="00000000" w:rsidRPr="00000000">
        <w:rPr>
          <w:rFonts w:ascii="Arial" w:cs="Arial" w:eastAsia="Arial" w:hAnsi="Arial"/>
          <w:b w:val="1"/>
          <w:bCs w:val="1"/>
          <w:rtl w:val="0"/>
        </w:rPr>
        <w:t xml:space="preserve">Informes técnicos:</w:t>
      </w:r>
      <w:r w:rsidDel="00000000" w:rsidR="00000000" w:rsidRPr="00000000">
        <w:rPr>
          <w:rFonts w:ascii="Arial" w:cs="Arial" w:eastAsia="Arial" w:hAnsi="Arial"/>
          <w:rtl w:val="0"/>
        </w:rPr>
        <w:t xml:space="preserve"> Documentos que den cuenta del desarrollo del proyecto, incluyendo las actividades realizadas, los avances alcanzados, las dificultades identificadas y las recomendaciones para futuras intervenciones en el territorio.</w:t>
      </w:r>
    </w:p>
    <w:p w:rsidR="00000000" w:rsidDel="00000000" w:rsidP="00000000" w:rsidRDefault="00000000" w:rsidRPr="00000000" w14:paraId="00000135">
      <w:pPr>
        <w:pStyle w:val="Heading3"/>
        <w:keepNext w:val="0"/>
        <w:keepLines w:val="0"/>
        <w:spacing w:line="360" w:lineRule="auto"/>
        <w:jc w:val="both"/>
        <w:rPr>
          <w:rFonts w:ascii="Arial" w:cs="Arial" w:eastAsia="Arial" w:hAnsi="Arial"/>
          <w:sz w:val="24"/>
          <w:szCs w:val="24"/>
        </w:rPr>
      </w:pPr>
      <w:bookmarkStart w:colFirst="0" w:colLast="0" w:name="_xli5mlh3uggj" w:id="22"/>
      <w:bookmarkEnd w:id="22"/>
      <w:r w:rsidDel="00000000" w:rsidR="00000000" w:rsidRPr="00000000">
        <w:rPr>
          <w:rFonts w:ascii="Arial" w:cs="Arial" w:eastAsia="Arial" w:hAnsi="Arial"/>
          <w:sz w:val="24"/>
          <w:szCs w:val="24"/>
          <w:rtl w:val="0"/>
        </w:rPr>
        <w:t xml:space="preserve">7. Plazo de ejecución</w:t>
      </w:r>
    </w:p>
    <w:p w:rsidR="00000000" w:rsidDel="00000000" w:rsidP="00000000" w:rsidRDefault="00000000" w:rsidRPr="00000000" w14:paraId="00000136">
      <w:pPr>
        <w:spacing w:after="240" w:before="240" w:line="360" w:lineRule="auto"/>
        <w:jc w:val="both"/>
        <w:rPr>
          <w:rFonts w:ascii="Arial" w:cs="Arial" w:eastAsia="Arial" w:hAnsi="Arial"/>
        </w:rPr>
      </w:pPr>
      <w:bookmarkStart w:colFirst="0" w:colLast="0" w:name="_35vx3guuqq4s" w:id="21"/>
      <w:bookmarkEnd w:id="21"/>
      <w:r w:rsidDel="00000000" w:rsidR="00000000" w:rsidRPr="00000000">
        <w:rPr>
          <w:rFonts w:ascii="Arial" w:cs="Arial" w:eastAsia="Arial" w:hAnsi="Arial"/>
          <w:rtl w:val="0"/>
        </w:rPr>
        <w:t xml:space="preserve">El plazo de ejecución del contrato será de seis (6) meses, contados a partir de la suscripción del acta de inicio, previo cumplimiento de los requisitos de perfeccionamiento y ejecución establecidos.</w:t>
      </w:r>
    </w:p>
    <w:p w:rsidR="00000000" w:rsidDel="00000000" w:rsidP="00000000" w:rsidRDefault="00000000" w:rsidRPr="00000000" w14:paraId="00000137">
      <w:pPr>
        <w:spacing w:after="240" w:before="240" w:line="360" w:lineRule="auto"/>
        <w:jc w:val="both"/>
        <w:rPr>
          <w:rFonts w:ascii="Arial" w:cs="Arial" w:eastAsia="Arial" w:hAnsi="Arial"/>
        </w:rPr>
      </w:pPr>
      <w:bookmarkStart w:colFirst="0" w:colLast="0" w:name="_35vx3guuqq4s" w:id="21"/>
      <w:bookmarkEnd w:id="21"/>
      <w:r w:rsidDel="00000000" w:rsidR="00000000" w:rsidRPr="00000000">
        <w:rPr>
          <w:rtl w:val="0"/>
        </w:rPr>
      </w:r>
    </w:p>
    <w:p w:rsidR="00000000" w:rsidDel="00000000" w:rsidP="00000000" w:rsidRDefault="00000000" w:rsidRPr="00000000" w14:paraId="00000138">
      <w:pPr>
        <w:spacing w:line="360" w:lineRule="auto"/>
        <w:ind w:left="708"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Categoría 3: Canalización transectorial para el cuidado</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36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Esta categoría se orienta al desarrollo de acciones integrales de promoción de la salud mental y prevención del consumo de sustancias psicoactivas (SPA), mediante estrategias pedagógicas y comunitarias que fortalezcan habilidades para la vida, la toma de decisiones y el afrontamiento de situaciones de riesgo. Se busca intervenir de manera preventiva frente al consumo temprano, el expendio de alcohol a menores y las dinámicas asociadas al consumo en entornos comunitarios, promoviendo el uso adecuado del tiempo libre y la construcción de entornos protectores.</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360" w:lineRule="auto"/>
        <w:ind w:left="0" w:right="0" w:firstLine="0"/>
        <w:jc w:val="both"/>
        <w:rPr>
          <w:rFonts w:ascii="Arial" w:cs="Arial" w:eastAsia="Arial" w:hAnsi="Arial"/>
          <w:i w:val="0"/>
          <w:iCs w:val="0"/>
          <w:smallCaps w:val="0"/>
          <w:strike w:val="0"/>
          <w:color w:val="000000"/>
          <w:u w:val="none"/>
          <w:shd w:fill="auto" w:val="clear"/>
          <w:vertAlign w:val="baseline"/>
        </w:rPr>
      </w:pPr>
      <w:bookmarkStart w:colFirst="0" w:colLast="0" w:name="_6172w8u3bdis" w:id="19"/>
      <w:bookmarkEnd w:id="19"/>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Asimismo, se incorporan enfoques de derechos, género y diferencial, reconociendo las particularidades de la población y sus contextos, así como la importancia de la identidad cultural, los determinantes sociales y la inclusión social. Estas acciones se articulan con procesos de sensibilización, reflexión y fortalecimiento comunitario, orientados a la construcción de proyectos de vida y a la generación de capacidades individuales y colectivas para la prevención de riesgos asociados al consumo de SPA.</w:t>
      </w:r>
    </w:p>
    <w:p w:rsidR="00000000" w:rsidDel="00000000" w:rsidP="00000000" w:rsidRDefault="00000000" w:rsidRPr="00000000" w14:paraId="0000013D">
      <w:pPr>
        <w:keepNext w:val="1"/>
        <w:keepLines w:val="1"/>
        <w:spacing w:after="322" w:before="322" w:line="360" w:lineRule="auto"/>
        <w:ind w:left="720" w:firstLine="0"/>
        <w:jc w:val="center"/>
        <w:rPr>
          <w:rFonts w:ascii="Arial" w:cs="Arial" w:eastAsia="Arial" w:hAnsi="Arial"/>
          <w:color w:val="0f4761"/>
        </w:rPr>
      </w:pPr>
      <w:r w:rsidDel="00000000" w:rsidR="00000000" w:rsidRPr="00000000">
        <w:rPr>
          <w:rFonts w:ascii="Arial" w:cs="Arial" w:eastAsia="Arial" w:hAnsi="Arial"/>
          <w:b w:val="1"/>
          <w:bCs w:val="1"/>
          <w:rtl w:val="0"/>
        </w:rPr>
        <w:t xml:space="preserve">Actividad de Cierre: </w:t>
      </w:r>
      <w:r w:rsidDel="00000000" w:rsidR="00000000" w:rsidRPr="00000000">
        <w:rPr>
          <w:rFonts w:ascii="Arial" w:cs="Arial" w:eastAsia="Arial" w:hAnsi="Arial"/>
          <w:b w:val="1"/>
          <w:bCs w:val="1"/>
          <w:i w:val="1"/>
          <w:iCs w:val="1"/>
          <w:rtl w:val="0"/>
        </w:rPr>
        <w:t xml:space="preserve">Latidos del Sumapaz: deporte que une y protege</w:t>
      </w:r>
      <w:r w:rsidDel="00000000" w:rsidR="00000000" w:rsidRPr="00000000">
        <w:rPr>
          <w:rFonts w:ascii="Arial" w:cs="Arial" w:eastAsia="Arial" w:hAnsi="Arial"/>
          <w:b w:val="1"/>
          <w:bCs w:val="1"/>
          <w:rtl w:val="0"/>
        </w:rPr>
        <w:t xml:space="preserve"> </w:t>
      </w:r>
      <w:r w:rsidDel="00000000" w:rsidR="00000000" w:rsidRPr="00000000">
        <w:rPr>
          <w:rtl w:val="0"/>
        </w:rPr>
      </w:r>
    </w:p>
    <w:p w:rsidR="00000000" w:rsidDel="00000000" w:rsidP="00000000" w:rsidRDefault="00000000" w:rsidRPr="00000000" w14:paraId="0000013E">
      <w:pPr>
        <w:keepNext w:val="1"/>
        <w:keepLines w:val="1"/>
        <w:numPr>
          <w:ilvl w:val="0"/>
          <w:numId w:val="18"/>
        </w:numPr>
        <w:tabs>
          <w:tab w:val="left" w:leader="none" w:pos="0"/>
        </w:tabs>
        <w:spacing w:after="322" w:before="322" w:line="360" w:lineRule="auto"/>
        <w:ind w:left="720"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 Encuentro deportivo intergeneracional</w:t>
      </w:r>
    </w:p>
    <w:p w:rsidR="00000000" w:rsidDel="00000000" w:rsidP="00000000" w:rsidRDefault="00000000" w:rsidRPr="00000000" w14:paraId="0000013F">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Descripción</w:t>
        <w:br w:type="textWrapping"/>
      </w:r>
      <w:r w:rsidDel="00000000" w:rsidR="00000000" w:rsidRPr="00000000">
        <w:rPr>
          <w:rFonts w:ascii="Arial" w:cs="Arial" w:eastAsia="Arial" w:hAnsi="Arial"/>
          <w:rtl w:val="0"/>
        </w:rPr>
        <w:t xml:space="preserve">Se desarrollará una jornada deportiva y recreativa de carácter intergeneracional que integrará a niños, jóvenes, adultos y personas mayores de la comunidad de Sumapaz, como espacio de cierre de los procesos formativos adelantados en los foros. A través de juegos cooperativos, actividades lúdicas y dinámicas deportivas, se busca fortalecer la convivencia, los vínculos comunitarios y la apropiación de hábitos de vida saludables, como estrategia para la prevención del consumo de sustancias psicoactivas (SPA).</w:t>
      </w:r>
    </w:p>
    <w:p w:rsidR="00000000" w:rsidDel="00000000" w:rsidP="00000000" w:rsidRDefault="00000000" w:rsidRPr="00000000" w14:paraId="00000140">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Justificación</w:t>
        <w:br w:type="textWrapping"/>
      </w:r>
      <w:r w:rsidDel="00000000" w:rsidR="00000000" w:rsidRPr="00000000">
        <w:rPr>
          <w:rFonts w:ascii="Arial" w:cs="Arial" w:eastAsia="Arial" w:hAnsi="Arial"/>
          <w:rtl w:val="0"/>
        </w:rPr>
        <w:t xml:space="preserve"> Esta actividad de cierre permite consolidar los aprendizajes desarrollados a lo largo de los foros mediante una experiencia práctica, integradora y significativa. El deporte y la recreación se constituyen como herramientas efectivas para la promoción de la salud mental, el fortalecimiento de factores protectores y la prevención del consumo de SPA, al propiciar espacios de encuentro, participación activa y construcción de tejido social.</w:t>
      </w:r>
    </w:p>
    <w:p w:rsidR="00000000" w:rsidDel="00000000" w:rsidP="00000000" w:rsidRDefault="00000000" w:rsidRPr="00000000" w14:paraId="00000141">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Asimismo, el enfoque intergeneracional favorece el intercambio de saberes, el reconocimiento de experiencias diversas y el fortalecimiento de vínculos comunitarios, promoviendo la corresponsabilidad en el cuidado y aportando a la consolidación de entornos protectores en la localidad de Sumapaz.</w:t>
      </w:r>
    </w:p>
    <w:p w:rsidR="00000000" w:rsidDel="00000000" w:rsidP="00000000" w:rsidRDefault="00000000" w:rsidRPr="00000000" w14:paraId="00000142">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Objetivo general</w:t>
      </w:r>
      <w:r w:rsidDel="00000000" w:rsidR="00000000" w:rsidRPr="00000000">
        <w:rPr>
          <w:rFonts w:ascii="Arial" w:cs="Arial" w:eastAsia="Arial" w:hAnsi="Arial"/>
          <w:rtl w:val="0"/>
        </w:rPr>
        <w:t xml:space="preserve"> Fortalecer la integración comunitaria y la apropiación de hábitos de vida saludables mediante una jornada deportiva intergeneracional que promueva la convivencia, el trabajo en equipo y la prevención del consumo de SPA.</w:t>
      </w:r>
    </w:p>
    <w:p w:rsidR="00000000" w:rsidDel="00000000" w:rsidP="00000000" w:rsidRDefault="00000000" w:rsidRPr="00000000" w14:paraId="00000143">
      <w:pPr>
        <w:keepNext w:val="1"/>
        <w:keepLines w:val="1"/>
        <w:tabs>
          <w:tab w:val="left" w:leader="none" w:pos="0"/>
        </w:tabs>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Objetivos específicos</w:t>
      </w:r>
    </w:p>
    <w:p w:rsidR="00000000" w:rsidDel="00000000" w:rsidP="00000000" w:rsidRDefault="00000000" w:rsidRPr="00000000" w14:paraId="00000144">
      <w:pPr>
        <w:keepNext w:val="1"/>
        <w:keepLines w:val="1"/>
        <w:numPr>
          <w:ilvl w:val="0"/>
          <w:numId w:val="3"/>
        </w:numPr>
        <w:tabs>
          <w:tab w:val="left" w:leader="none" w:pos="0"/>
        </w:tabs>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Promover la participación activa de diferentes grupos etarios en espacios recreativos y deportivos.</w:t>
      </w:r>
    </w:p>
    <w:p w:rsidR="00000000" w:rsidDel="00000000" w:rsidP="00000000" w:rsidRDefault="00000000" w:rsidRPr="00000000" w14:paraId="00000145">
      <w:pPr>
        <w:keepNext w:val="1"/>
        <w:keepLines w:val="1"/>
        <w:numPr>
          <w:ilvl w:val="0"/>
          <w:numId w:val="3"/>
        </w:numPr>
        <w:tabs>
          <w:tab w:val="left" w:leader="none" w:pos="0"/>
        </w:tabs>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Fortalecer valores como el respeto, la solidaridad y el trabajo en equipo.</w:t>
      </w:r>
    </w:p>
    <w:p w:rsidR="00000000" w:rsidDel="00000000" w:rsidP="00000000" w:rsidRDefault="00000000" w:rsidRPr="00000000" w14:paraId="00000146">
      <w:pPr>
        <w:keepNext w:val="1"/>
        <w:keepLines w:val="1"/>
        <w:numPr>
          <w:ilvl w:val="0"/>
          <w:numId w:val="3"/>
        </w:numPr>
        <w:tabs>
          <w:tab w:val="left" w:leader="none" w:pos="0"/>
        </w:tabs>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Generar alternativas saludables para el uso del tiempo libre como factor protector frente al consumo de SPA.</w:t>
      </w:r>
    </w:p>
    <w:p w:rsidR="00000000" w:rsidDel="00000000" w:rsidP="00000000" w:rsidRDefault="00000000" w:rsidRPr="00000000" w14:paraId="00000147">
      <w:pPr>
        <w:keepNext w:val="1"/>
        <w:keepLines w:val="1"/>
        <w:numPr>
          <w:ilvl w:val="0"/>
          <w:numId w:val="3"/>
        </w:numPr>
        <w:tabs>
          <w:tab w:val="left" w:leader="none" w:pos="0"/>
        </w:tabs>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Reforzar los aprendizajes adquiridos en los foros mediante actividades lúdicas y vivenciales.</w:t>
      </w:r>
    </w:p>
    <w:p w:rsidR="00000000" w:rsidDel="00000000" w:rsidP="00000000" w:rsidRDefault="00000000" w:rsidRPr="00000000" w14:paraId="00000148">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Insumos</w:t>
        <w:br w:type="textWrapping"/>
      </w:r>
      <w:r w:rsidDel="00000000" w:rsidR="00000000" w:rsidRPr="00000000">
        <w:rPr>
          <w:rFonts w:ascii="Arial" w:cs="Arial" w:eastAsia="Arial" w:hAnsi="Arial"/>
          <w:rtl w:val="0"/>
        </w:rPr>
        <w:t xml:space="preserve"> Para el desarrollo de la actividad se dispondrá de elementos deportivos y logísticos como balones, conos, cuerdas, chalecos, silbatos, equipo de sonido, así como hidratación, refrigerios y material para premiación simbólica, que permitan garantizar el adecuado desarrollo de las dinámicas y la participación de la comunidad.</w:t>
      </w:r>
    </w:p>
    <w:p w:rsidR="00000000" w:rsidDel="00000000" w:rsidP="00000000" w:rsidRDefault="00000000" w:rsidRPr="00000000" w14:paraId="00000149">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Metodología</w:t>
        <w:br w:type="textWrapping"/>
      </w:r>
      <w:r w:rsidDel="00000000" w:rsidR="00000000" w:rsidRPr="00000000">
        <w:rPr>
          <w:rFonts w:ascii="Arial" w:cs="Arial" w:eastAsia="Arial" w:hAnsi="Arial"/>
          <w:rtl w:val="0"/>
        </w:rPr>
        <w:t xml:space="preserve">La jornada se desarrollará bajo un enfoque lúdico-participativo e intergeneracional, basado en el aprendizaje experiencial, en el cual el deporte y el juego se constituyen como herramientas pedagógicas para fortalecer habilidades sociales, emocionales y comunitarias. Se promoverá la inclusión, la participación activa y el trabajo colaborativo entre los diferentes grupos etarios.</w:t>
      </w:r>
    </w:p>
    <w:p w:rsidR="00000000" w:rsidDel="00000000" w:rsidP="00000000" w:rsidRDefault="00000000" w:rsidRPr="00000000" w14:paraId="0000014A">
      <w:pPr>
        <w:keepNext w:val="1"/>
        <w:keepLines w:val="1"/>
        <w:tabs>
          <w:tab w:val="left" w:leader="none" w:pos="0"/>
        </w:tabs>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Fases de implementación</w:t>
      </w:r>
    </w:p>
    <w:p w:rsidR="00000000" w:rsidDel="00000000" w:rsidP="00000000" w:rsidRDefault="00000000" w:rsidRPr="00000000" w14:paraId="0000014B">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Inicio </w:t>
        <w:br w:type="textWrapping"/>
      </w:r>
      <w:r w:rsidDel="00000000" w:rsidR="00000000" w:rsidRPr="00000000">
        <w:rPr>
          <w:rFonts w:ascii="Arial" w:cs="Arial" w:eastAsia="Arial" w:hAnsi="Arial"/>
          <w:rtl w:val="0"/>
        </w:rPr>
        <w:t xml:space="preserve">Se realizará la bienvenida e integración de los participantes, acompañada de una dinámica rompehielo intergeneracional y un calentamiento físico. En este espacio se socializará el propósito de la actividad, resaltando el deporte y la recreación como estrategias para la prevención del consumo de SPA y el fortalecimiento del tejido social.</w:t>
      </w:r>
    </w:p>
    <w:p w:rsidR="00000000" w:rsidDel="00000000" w:rsidP="00000000" w:rsidRDefault="00000000" w:rsidRPr="00000000" w14:paraId="0000014C">
      <w:pPr>
        <w:keepNext w:val="1"/>
        <w:keepLines w:val="1"/>
        <w:tabs>
          <w:tab w:val="left" w:leader="none" w:pos="0"/>
        </w:tabs>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Desarrollo</w:t>
      </w:r>
    </w:p>
    <w:p w:rsidR="00000000" w:rsidDel="00000000" w:rsidP="00000000" w:rsidRDefault="00000000" w:rsidRPr="00000000" w14:paraId="0000014D">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Se implementarán estaciones o circuitos deportivos y recreativos, que podrán incluir actividades como fútbol recreativo, juegos tradicionales y relevos. Los equipos estarán conformados de manera intergeneracional, promoviendo el trabajo en equipo, la comunicación, el respeto y la inclusión. Durante el desarrollo de las actividades, los facilitadores reforzarán mensajes clave relacionados con el autocuidado, la prevención del consumo y la importancia de estilos de vida saludables.</w:t>
      </w:r>
    </w:p>
    <w:p w:rsidR="00000000" w:rsidDel="00000000" w:rsidP="00000000" w:rsidRDefault="00000000" w:rsidRPr="00000000" w14:paraId="0000014E">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b w:val="1"/>
          <w:bCs w:val="1"/>
          <w:rtl w:val="0"/>
        </w:rPr>
        <w:t xml:space="preserve">Cierre </w:t>
      </w:r>
      <w:r w:rsidDel="00000000" w:rsidR="00000000" w:rsidRPr="00000000">
        <w:rPr>
          <w:rFonts w:ascii="Arial" w:cs="Arial" w:eastAsia="Arial" w:hAnsi="Arial"/>
          <w:b w:val="1"/>
          <w:bCs w:val="1"/>
          <w:rtl w:val="0"/>
        </w:rPr>
        <w:br w:type="textWrapping"/>
      </w:r>
      <w:r w:rsidDel="00000000" w:rsidR="00000000" w:rsidRPr="00000000">
        <w:rPr>
          <w:rFonts w:ascii="Arial" w:cs="Arial" w:eastAsia="Arial" w:hAnsi="Arial"/>
          <w:rtl w:val="0"/>
        </w:rPr>
        <w:t xml:space="preserve"> Se generará un espacio de reflexión grupal en el que los participantes compartirán sus experiencias y aprendizajes. Posteriormente, se realizará un reconocimiento simbólico a la participación, el compañerismo y las actitudes positivas. La jornada finalizará con un mensaje de cierre que retome los aprendizajes de los foros y promueva la continuidad de prácticas saludables en la comunidad.</w:t>
      </w:r>
    </w:p>
    <w:p w:rsidR="00000000" w:rsidDel="00000000" w:rsidP="00000000" w:rsidRDefault="00000000" w:rsidRPr="00000000" w14:paraId="0000014F">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el marco de la jornada de cierre, se procurará implementar una estrategia de difusión que permita ampliar el alcance de la actividad más allá de los participantes directos del componente. Para ello, se contempla la posibilidad de incorporar mensajes pedagógicos en elementos como las botellas de agua entregadas durante la jornada, con el fin de que estos puedan circular en otros espacios comunitarios y llegar de manera indirecta a más personas. El mensaje sugerido es:” El agua te da vida, las buenas decisiones también.”</w:t>
      </w:r>
    </w:p>
    <w:p w:rsidR="00000000" w:rsidDel="00000000" w:rsidP="00000000" w:rsidRDefault="00000000" w:rsidRPr="00000000" w14:paraId="00000150">
      <w:pPr>
        <w:keepNext w:val="1"/>
        <w:keepLines w:val="1"/>
        <w:tabs>
          <w:tab w:val="left" w:leader="none" w:pos="0"/>
        </w:tabs>
        <w:spacing w:after="240" w:before="240" w:line="360" w:lineRule="auto"/>
        <w:ind w:left="0" w:firstLine="0"/>
        <w:jc w:val="both"/>
        <w:rPr>
          <w:rFonts w:ascii="Arial" w:cs="Arial" w:eastAsia="Arial" w:hAnsi="Arial"/>
          <w:b w:val="1"/>
          <w:bCs w:val="1"/>
        </w:rPr>
      </w:pPr>
      <w:r w:rsidDel="00000000" w:rsidR="00000000" w:rsidRPr="00000000">
        <w:rPr>
          <w:rFonts w:ascii="Arial" w:cs="Arial" w:eastAsia="Arial" w:hAnsi="Arial"/>
          <w:b w:val="1"/>
          <w:bCs w:val="1"/>
          <w:rtl w:val="0"/>
        </w:rPr>
        <w:t xml:space="preserve">Medios de verificación</w:t>
      </w:r>
    </w:p>
    <w:p w:rsidR="00000000" w:rsidDel="00000000" w:rsidP="00000000" w:rsidRDefault="00000000" w:rsidRPr="00000000" w14:paraId="00000151">
      <w:pPr>
        <w:keepNext w:val="1"/>
        <w:keepLines w:val="1"/>
        <w:numPr>
          <w:ilvl w:val="0"/>
          <w:numId w:val="23"/>
        </w:numPr>
        <w:tabs>
          <w:tab w:val="left" w:leader="none" w:pos="0"/>
        </w:tabs>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Listados de asistencia diligenciados y firmados por los participantes.</w:t>
      </w:r>
    </w:p>
    <w:p w:rsidR="00000000" w:rsidDel="00000000" w:rsidP="00000000" w:rsidRDefault="00000000" w:rsidRPr="00000000" w14:paraId="00000152">
      <w:pPr>
        <w:keepNext w:val="1"/>
        <w:keepLines w:val="1"/>
        <w:numPr>
          <w:ilvl w:val="0"/>
          <w:numId w:val="23"/>
        </w:numPr>
        <w:tabs>
          <w:tab w:val="left" w:leader="none" w:pos="0"/>
        </w:tabs>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Registro fotográfico del desarrollo de la actividad.</w:t>
      </w:r>
    </w:p>
    <w:p w:rsidR="00000000" w:rsidDel="00000000" w:rsidP="00000000" w:rsidRDefault="00000000" w:rsidRPr="00000000" w14:paraId="00000153">
      <w:pPr>
        <w:keepNext w:val="1"/>
        <w:keepLines w:val="1"/>
        <w:numPr>
          <w:ilvl w:val="0"/>
          <w:numId w:val="23"/>
        </w:numPr>
        <w:tabs>
          <w:tab w:val="left" w:leader="none" w:pos="0"/>
        </w:tabs>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Acta o memoria de la jornada.</w:t>
      </w:r>
    </w:p>
    <w:p w:rsidR="00000000" w:rsidDel="00000000" w:rsidP="00000000" w:rsidRDefault="00000000" w:rsidRPr="00000000" w14:paraId="00000154">
      <w:pPr>
        <w:keepNext w:val="1"/>
        <w:keepLines w:val="1"/>
        <w:numPr>
          <w:ilvl w:val="0"/>
          <w:numId w:val="23"/>
        </w:numPr>
        <w:tabs>
          <w:tab w:val="left" w:leader="none" w:pos="0"/>
        </w:tabs>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Evidencias de participación en las actividades deportivas y recreativas.</w:t>
      </w:r>
    </w:p>
    <w:p w:rsidR="00000000" w:rsidDel="00000000" w:rsidP="00000000" w:rsidRDefault="00000000" w:rsidRPr="00000000" w14:paraId="00000155">
      <w:pPr>
        <w:keepNext w:val="1"/>
        <w:keepLines w:val="1"/>
        <w:numPr>
          <w:ilvl w:val="0"/>
          <w:numId w:val="23"/>
        </w:numPr>
        <w:tabs>
          <w:tab w:val="left" w:leader="none" w:pos="0"/>
        </w:tabs>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Registro de compromisos y reflexiones finales de los participantes.</w:t>
      </w:r>
    </w:p>
    <w:p w:rsidR="00000000" w:rsidDel="00000000" w:rsidP="00000000" w:rsidRDefault="00000000" w:rsidRPr="00000000" w14:paraId="00000156">
      <w:pPr>
        <w:keepNext w:val="1"/>
        <w:keepLines w:val="1"/>
        <w:tabs>
          <w:tab w:val="left" w:leader="none" w:pos="0"/>
        </w:tabs>
        <w:spacing w:after="24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57">
      <w:pPr>
        <w:keepNext w:val="1"/>
        <w:keepLines w:val="1"/>
        <w:tabs>
          <w:tab w:val="left" w:leader="none" w:pos="0"/>
        </w:tabs>
        <w:spacing w:after="240" w:before="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Sensibilización : Una Sumapaz informada, para cuidar.</w:t>
      </w:r>
    </w:p>
    <w:p w:rsidR="00000000" w:rsidDel="00000000" w:rsidP="00000000" w:rsidRDefault="00000000" w:rsidRPr="00000000" w14:paraId="00000158">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De acuerdo con los comportamientos de consumo característicos de las ferias efectuadas en la localidad de Sumapaz se establece la necesidad de implementar acciones preventivas orientadas a la reducción de los factores de riesgo y la protección de la salud pública local. </w:t>
      </w:r>
      <w:r w:rsidDel="00000000" w:rsidR="00000000" w:rsidRPr="00000000">
        <w:rPr>
          <w:rFonts w:ascii="Arial" w:cs="Arial" w:eastAsia="Arial" w:hAnsi="Arial"/>
          <w:rtl w:val="0"/>
        </w:rPr>
        <w:t xml:space="preserve">Estas acciones</w:t>
      </w:r>
      <w:r w:rsidDel="00000000" w:rsidR="00000000" w:rsidRPr="00000000">
        <w:rPr>
          <w:rFonts w:ascii="Arial" w:cs="Arial" w:eastAsia="Arial" w:hAnsi="Arial"/>
          <w:rtl w:val="0"/>
        </w:rPr>
        <w:t xml:space="preserve"> se enmarcan en los lineamientos de prevención selectiva y ambiental definidos por el Ministerio de Salud y la Organización Panamericana de la Salud (OPS, 2019).</w:t>
      </w:r>
    </w:p>
    <w:p w:rsidR="00000000" w:rsidDel="00000000" w:rsidP="00000000" w:rsidRDefault="00000000" w:rsidRPr="00000000" w14:paraId="00000159">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ab/>
        <w:t xml:space="preserve">1.</w:t>
        <w:tab/>
        <w:t xml:space="preserve">Sensibilización sobre expendio y comercialización de licor en establecimientos</w:t>
      </w:r>
    </w:p>
    <w:p w:rsidR="00000000" w:rsidDel="00000000" w:rsidP="00000000" w:rsidRDefault="00000000" w:rsidRPr="00000000" w14:paraId="0000015A">
      <w:pPr>
        <w:keepNext w:val="1"/>
        <w:keepLines w:val="1"/>
        <w:tabs>
          <w:tab w:val="left" w:leader="none" w:pos="0"/>
        </w:tabs>
        <w:spacing w:after="24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5B">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Se proyecta la ejecución de jornadas técnico–pedagógicas dirigidas a establecimientos con venta y distribución de licor, orientadas a fortalecer el cumplimiento normativo asociado al control del alcohol (Ley 124 de 1994; Decreto 1686 de 2012). Estas actividades incluirán la actualización sobre riesgos sanitarios del licor adulterado, las obligaciones legales frente a la prohibición de expendio a menores de edad y los estándares de verificación para garantizar la trazabilidad del producto. Esta acción se fundamenta en enfoques de prevención ambiental y control de disponibilidad, reconocidos como estrategias efectivas para reducir exposición comunitaria al consumo de SPA legales.</w:t>
      </w:r>
    </w:p>
    <w:p w:rsidR="00000000" w:rsidDel="00000000" w:rsidP="00000000" w:rsidRDefault="00000000" w:rsidRPr="00000000" w14:paraId="0000015C">
      <w:pPr>
        <w:keepNext w:val="1"/>
        <w:keepLines w:val="1"/>
        <w:tabs>
          <w:tab w:val="left" w:leader="none" w:pos="0"/>
        </w:tabs>
        <w:spacing w:after="24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5D">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ab/>
        <w:t xml:space="preserve">2.</w:t>
        <w:tab/>
        <w:t xml:space="preserve">Campaña publicitaria de sensibilización comunitaria</w:t>
      </w:r>
    </w:p>
    <w:p w:rsidR="00000000" w:rsidDel="00000000" w:rsidP="00000000" w:rsidRDefault="00000000" w:rsidRPr="00000000" w14:paraId="0000015E">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Se fomentará una estrategia comunicativa basada en principios de educación para la salud y mercadeo social, orientada a promover conductas de autocontrol, responsabilidad individual y corresponsabilidad colectiva frente al consumo de bebidas alcohólicas. La campaña empleará piezas tipo “etiqueta preventiva-informativa” en envases y presentaciones de licor, incorporando advertencias claras sobre riesgos sanitarios, efectos del consumo excesivo y orientaciones de cuidado comunitario. Esta acción se sustenta en evidencia que demuestra la efectividad de advertencias visibles en productos psicoactivos para reducir comportamientos de riesgo y aumentar la percepción de vulnerabilidad </w:t>
      </w:r>
    </w:p>
    <w:p w:rsidR="00000000" w:rsidDel="00000000" w:rsidP="00000000" w:rsidRDefault="00000000" w:rsidRPr="00000000" w14:paraId="0000015F">
      <w:pPr>
        <w:keepNext w:val="1"/>
        <w:keepLines w:val="1"/>
        <w:tabs>
          <w:tab w:val="left" w:leader="none" w:pos="0"/>
        </w:tabs>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Estas intervenciones se articulan al objetivo estratégico del componente de disminución de riesgos asociados al consumo de SPA, fortaleciendo capacidades comunitarias, regulando entornos de venta y promoviendo una cultura de autocuidado coherente con el Plan Decenal de Salud Pública (PDSP 2022–2031).</w:t>
      </w:r>
    </w:p>
    <w:p w:rsidR="00000000" w:rsidDel="00000000" w:rsidP="00000000" w:rsidRDefault="00000000" w:rsidRPr="00000000" w14:paraId="00000160">
      <w:pPr>
        <w:keepNext w:val="1"/>
        <w:keepLines w:val="1"/>
        <w:tabs>
          <w:tab w:val="left" w:leader="none" w:pos="0"/>
        </w:tabs>
        <w:spacing w:after="240" w:before="240" w:line="360" w:lineRule="auto"/>
        <w:rPr>
          <w:rFonts w:ascii="Arial" w:cs="Arial" w:eastAsia="Arial" w:hAnsi="Arial"/>
        </w:rPr>
      </w:pPr>
      <w:r w:rsidDel="00000000" w:rsidR="00000000" w:rsidRPr="00000000">
        <w:rPr>
          <w:rtl w:val="0"/>
        </w:rPr>
      </w:r>
    </w:p>
    <w:p w:rsidR="00000000" w:rsidDel="00000000" w:rsidP="00000000" w:rsidRDefault="00000000" w:rsidRPr="00000000" w14:paraId="00000161">
      <w:pPr>
        <w:pStyle w:val="Heading3"/>
        <w:keepNext w:val="0"/>
        <w:keepLines w:val="0"/>
        <w:shd w:fill="ffffff" w:val="clear"/>
        <w:spacing w:line="360" w:lineRule="auto"/>
        <w:jc w:val="both"/>
        <w:rPr>
          <w:rFonts w:ascii="Arial" w:cs="Arial" w:eastAsia="Arial" w:hAnsi="Arial"/>
          <w:sz w:val="24"/>
          <w:szCs w:val="24"/>
        </w:rPr>
      </w:pPr>
      <w:bookmarkStart w:colFirst="0" w:colLast="0" w:name="_6g2zltmrb43u" w:id="23"/>
      <w:bookmarkEnd w:id="23"/>
      <w:r w:rsidDel="00000000" w:rsidR="00000000" w:rsidRPr="00000000">
        <w:rPr>
          <w:rFonts w:ascii="Arial" w:cs="Arial" w:eastAsia="Arial" w:hAnsi="Arial"/>
          <w:sz w:val="24"/>
          <w:szCs w:val="24"/>
          <w:rtl w:val="0"/>
        </w:rPr>
        <w:t xml:space="preserve">SEGUIMIENTO A LA EJECUCIÓN</w:t>
      </w:r>
    </w:p>
    <w:p w:rsidR="00000000" w:rsidDel="00000000" w:rsidP="00000000" w:rsidRDefault="00000000" w:rsidRPr="00000000" w14:paraId="00000162">
      <w:pPr>
        <w:pStyle w:val="Heading4"/>
        <w:keepNext w:val="0"/>
        <w:keepLines w:val="0"/>
        <w:shd w:fill="ffffff" w:val="clear"/>
        <w:spacing w:line="360" w:lineRule="auto"/>
        <w:jc w:val="both"/>
        <w:rPr>
          <w:rFonts w:ascii="Arial" w:cs="Arial" w:eastAsia="Arial" w:hAnsi="Arial"/>
        </w:rPr>
      </w:pPr>
      <w:bookmarkStart w:colFirst="0" w:colLast="0" w:name="_mqu5i9717drr" w:id="24"/>
      <w:bookmarkEnd w:id="24"/>
      <w:r w:rsidDel="00000000" w:rsidR="00000000" w:rsidRPr="00000000">
        <w:rPr>
          <w:rFonts w:ascii="Arial" w:cs="Arial" w:eastAsia="Arial" w:hAnsi="Arial"/>
          <w:rtl w:val="0"/>
        </w:rPr>
        <w:t xml:space="preserve">Comité Técnico de Seguimiento</w:t>
      </w:r>
    </w:p>
    <w:p w:rsidR="00000000" w:rsidDel="00000000" w:rsidP="00000000" w:rsidRDefault="00000000" w:rsidRPr="00000000" w14:paraId="00000163">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Con el fin de garantizar la adecuada implementación del proyecto en todos sus componentes, se establecerá u</w:t>
      </w:r>
      <w:r w:rsidDel="00000000" w:rsidR="00000000" w:rsidRPr="00000000">
        <w:rPr>
          <w:rFonts w:ascii="Arial" w:cs="Arial" w:eastAsia="Arial" w:hAnsi="Arial"/>
          <w:rtl w:val="0"/>
        </w:rPr>
        <w:t xml:space="preserve">n Comité Técnico de Seguimiento del contrato,</w:t>
      </w:r>
      <w:r w:rsidDel="00000000" w:rsidR="00000000" w:rsidRPr="00000000">
        <w:rPr>
          <w:rFonts w:ascii="Arial" w:cs="Arial" w:eastAsia="Arial" w:hAnsi="Arial"/>
          <w:rtl w:val="0"/>
        </w:rPr>
        <w:t xml:space="preserve"> el cual será responsable de supervisar, acompañar y orientar el cumplimiento de las actividades, metas y objetivos definidos. Este comité estará integrado por representantes de las partes involucradas y/o sus delegados, designados mediante memorando, y contará con una secretaría técnica encargada de la coordinación operativa.</w:t>
      </w:r>
    </w:p>
    <w:p w:rsidR="00000000" w:rsidDel="00000000" w:rsidP="00000000" w:rsidRDefault="00000000" w:rsidRPr="00000000" w14:paraId="00000164">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el marco de este comité, se promoverá un ejercicio de veeduría comunitaria, convocando a la comunidad y a las instancias de participación presentes en el territorio, bajo un enfoque poblacional, diferencial y de género, garantizando así la transparencia, el control social y la participación activa en el seguimiento de las acciones del proyecto.</w:t>
      </w:r>
    </w:p>
    <w:p w:rsidR="00000000" w:rsidDel="00000000" w:rsidP="00000000" w:rsidRDefault="00000000" w:rsidRPr="00000000" w14:paraId="00000165">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Asimismo, el comité tendrá la responsabilidad de realizar seguimiento a los diferentes componentes del proyecto, incluyendo: otorgamiento de dispositivos de asistencia personal para personas con discapacidad, salud sexual y reproductiva consciente en adolescentes y jóvenes, disminución de factores de riesgo frente al consumo de sustancias psicoactivas (SPA), salud mental, acciones complementarias para personas con discapacidad y sus cuidadores, acciones en salud física y nutricional, y dotación de unidades operativas orientadas a la primera infancia.</w:t>
      </w:r>
    </w:p>
    <w:p w:rsidR="00000000" w:rsidDel="00000000" w:rsidP="00000000" w:rsidRDefault="00000000" w:rsidRPr="00000000" w14:paraId="00000166">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Las sesiones del comité serán convocadas por el supervisor de la Alcaldía Local y/o el apoyo a la supervisión, mediante comunicación formal previamente acordada (oficio, correo electrónico u otro canal accesible). Se desarrollarán reuniones ordinarias de manera mensual y, de ser necesario, sesiones extraordinarias cuando la situación lo requiera.</w:t>
      </w:r>
    </w:p>
    <w:p w:rsidR="00000000" w:rsidDel="00000000" w:rsidP="00000000" w:rsidRDefault="00000000" w:rsidRPr="00000000" w14:paraId="00000167">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De igual manera, se garantizará un registro sistemático de información cualitativa y cuantitativa que permita evidenciar avances, dificultades, retos y resultados en cada fase del proyecto, así como los aportes, observaciones y aprendizajes generados por los actores involucrados.</w:t>
      </w:r>
    </w:p>
    <w:p w:rsidR="00000000" w:rsidDel="00000000" w:rsidP="00000000" w:rsidRDefault="00000000" w:rsidRPr="00000000" w14:paraId="00000168">
      <w:pPr>
        <w:shd w:fill="ffffff" w:val="clear"/>
        <w:spacing w:after="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69">
      <w:pPr>
        <w:pStyle w:val="Heading4"/>
        <w:keepNext w:val="0"/>
        <w:keepLines w:val="0"/>
        <w:shd w:fill="ffffff" w:val="clear"/>
        <w:spacing w:line="360" w:lineRule="auto"/>
        <w:jc w:val="both"/>
        <w:rPr>
          <w:rFonts w:ascii="Arial" w:cs="Arial" w:eastAsia="Arial" w:hAnsi="Arial"/>
        </w:rPr>
      </w:pPr>
      <w:bookmarkStart w:colFirst="0" w:colLast="0" w:name="_eaehw6lgadk5" w:id="25"/>
      <w:bookmarkEnd w:id="25"/>
      <w:r w:rsidDel="00000000" w:rsidR="00000000" w:rsidRPr="00000000">
        <w:rPr>
          <w:rFonts w:ascii="Arial" w:cs="Arial" w:eastAsia="Arial" w:hAnsi="Arial"/>
          <w:rtl w:val="0"/>
        </w:rPr>
        <w:t xml:space="preserve"> Conformación del Comité Técnico de Seguimiento</w:t>
      </w:r>
    </w:p>
    <w:p w:rsidR="00000000" w:rsidDel="00000000" w:rsidP="00000000" w:rsidRDefault="00000000" w:rsidRPr="00000000" w14:paraId="0000016A">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Comité Técnico de Seguimiento estará conformado por:</w:t>
      </w:r>
    </w:p>
    <w:p w:rsidR="00000000" w:rsidDel="00000000" w:rsidP="00000000" w:rsidRDefault="00000000" w:rsidRPr="00000000" w14:paraId="0000016B">
      <w:pPr>
        <w:numPr>
          <w:ilvl w:val="0"/>
          <w:numId w:val="24"/>
        </w:numPr>
        <w:shd w:fill="ffffff" w:val="clea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El Alcalde Local de Sumapaz o su delegado designado mediante memorando.</w:t>
      </w:r>
    </w:p>
    <w:p w:rsidR="00000000" w:rsidDel="00000000" w:rsidP="00000000" w:rsidRDefault="00000000" w:rsidRPr="00000000" w14:paraId="0000016C">
      <w:pPr>
        <w:numPr>
          <w:ilvl w:val="0"/>
          <w:numId w:val="24"/>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El apoyo a la supervisión, quien ejercerá la Secretaría Técnica.</w:t>
      </w:r>
    </w:p>
    <w:p w:rsidR="00000000" w:rsidDel="00000000" w:rsidP="00000000" w:rsidRDefault="00000000" w:rsidRPr="00000000" w14:paraId="0000016D">
      <w:pPr>
        <w:numPr>
          <w:ilvl w:val="0"/>
          <w:numId w:val="24"/>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El representante legal del contratista y/o su delegado.</w:t>
      </w:r>
    </w:p>
    <w:p w:rsidR="00000000" w:rsidDel="00000000" w:rsidP="00000000" w:rsidRDefault="00000000" w:rsidRPr="00000000" w14:paraId="0000016E">
      <w:pPr>
        <w:numPr>
          <w:ilvl w:val="0"/>
          <w:numId w:val="24"/>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Veedor(es) GPIL constituidos mediante acta avalada por la Personería Distrital.</w:t>
      </w:r>
    </w:p>
    <w:p w:rsidR="00000000" w:rsidDel="00000000" w:rsidP="00000000" w:rsidRDefault="00000000" w:rsidRPr="00000000" w14:paraId="0000016F">
      <w:pPr>
        <w:numPr>
          <w:ilvl w:val="0"/>
          <w:numId w:val="24"/>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Un delegado del Consejo Local de Discapacidad, con su respectiva acta de delegación.</w:t>
      </w:r>
    </w:p>
    <w:p w:rsidR="00000000" w:rsidDel="00000000" w:rsidP="00000000" w:rsidRDefault="00000000" w:rsidRPr="00000000" w14:paraId="00000170">
      <w:pPr>
        <w:numPr>
          <w:ilvl w:val="0"/>
          <w:numId w:val="24"/>
        </w:numPr>
        <w:shd w:fill="ffffff" w:val="clea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El referente de participación del sector salud, quien actuará como invitado con rol de acompañamiento técnico.</w:t>
      </w:r>
    </w:p>
    <w:p w:rsidR="00000000" w:rsidDel="00000000" w:rsidP="00000000" w:rsidRDefault="00000000" w:rsidRPr="00000000" w14:paraId="00000171">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comité podrá invitar a otros actores institucionales, profesionales de participación o representantes de iniciativas, según las necesidades del proyecto. Los invitados tendrán voz, pero no voto en las decisiones del comité.</w:t>
      </w:r>
    </w:p>
    <w:p w:rsidR="00000000" w:rsidDel="00000000" w:rsidP="00000000" w:rsidRDefault="00000000" w:rsidRPr="00000000" w14:paraId="00000172">
      <w:pPr>
        <w:shd w:fill="ffffff" w:val="clear"/>
        <w:spacing w:after="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73">
      <w:pPr>
        <w:pStyle w:val="Heading4"/>
        <w:keepNext w:val="0"/>
        <w:keepLines w:val="0"/>
        <w:shd w:fill="ffffff" w:val="clear"/>
        <w:spacing w:line="360" w:lineRule="auto"/>
        <w:jc w:val="both"/>
        <w:rPr>
          <w:rFonts w:ascii="Arial" w:cs="Arial" w:eastAsia="Arial" w:hAnsi="Arial"/>
        </w:rPr>
      </w:pPr>
      <w:bookmarkStart w:colFirst="0" w:colLast="0" w:name="_uywm8uas0xtj" w:id="26"/>
      <w:bookmarkEnd w:id="26"/>
      <w:r w:rsidDel="00000000" w:rsidR="00000000" w:rsidRPr="00000000">
        <w:rPr>
          <w:rFonts w:ascii="Arial" w:cs="Arial" w:eastAsia="Arial" w:hAnsi="Arial"/>
          <w:rtl w:val="0"/>
        </w:rPr>
        <w:t xml:space="preserve">Funciones del Comité Técnico de Seguimiento</w:t>
      </w:r>
    </w:p>
    <w:p w:rsidR="00000000" w:rsidDel="00000000" w:rsidP="00000000" w:rsidRDefault="00000000" w:rsidRPr="00000000" w14:paraId="00000174">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Comité Técnico de Seguimiento tendrá las siguientes funciones:</w:t>
      </w:r>
    </w:p>
    <w:p w:rsidR="00000000" w:rsidDel="00000000" w:rsidP="00000000" w:rsidRDefault="00000000" w:rsidRPr="00000000" w14:paraId="00000175">
      <w:pPr>
        <w:numPr>
          <w:ilvl w:val="0"/>
          <w:numId w:val="28"/>
        </w:numPr>
        <w:shd w:fill="ffffff" w:val="clea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Realizar reuniones ordinarias mensuales, de manera presencial o virtual, según acuerdo entre sus integrantes.</w:t>
      </w:r>
    </w:p>
    <w:p w:rsidR="00000000" w:rsidDel="00000000" w:rsidP="00000000" w:rsidRDefault="00000000" w:rsidRPr="00000000" w14:paraId="00000176">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Revisar el plan técnico, su avance y la proyección físico-financiera del contrato.</w:t>
      </w:r>
    </w:p>
    <w:p w:rsidR="00000000" w:rsidDel="00000000" w:rsidP="00000000" w:rsidRDefault="00000000" w:rsidRPr="00000000" w14:paraId="00000177">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Emitir recomendaciones para el ajuste del cronograma de actividades y los instrumentos utilizados en la ejecución.</w:t>
      </w:r>
    </w:p>
    <w:p w:rsidR="00000000" w:rsidDel="00000000" w:rsidP="00000000" w:rsidRDefault="00000000" w:rsidRPr="00000000" w14:paraId="00000178">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Brindar orientaciones frente a la convocatoria, difusión, espacios y desarrollo de las actividades.</w:t>
      </w:r>
    </w:p>
    <w:p w:rsidR="00000000" w:rsidDel="00000000" w:rsidP="00000000" w:rsidRDefault="00000000" w:rsidRPr="00000000" w14:paraId="00000179">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Aprobar los insumos y entregables que cumplan con los criterios técnicos, de calidad y financieros.</w:t>
      </w:r>
    </w:p>
    <w:p w:rsidR="00000000" w:rsidDel="00000000" w:rsidP="00000000" w:rsidRDefault="00000000" w:rsidRPr="00000000" w14:paraId="0000017A">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Apoyar la concertación y validación de piezas comunicativas, garantizando su alineación con los lineamientos institucionales e incorporación de enfoques diferenciales y de género.</w:t>
      </w:r>
    </w:p>
    <w:p w:rsidR="00000000" w:rsidDel="00000000" w:rsidP="00000000" w:rsidRDefault="00000000" w:rsidRPr="00000000" w14:paraId="0000017B">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Realizar seguimiento a la ejecución del contrato y emitir alertas o recomendaciones al supervisor.</w:t>
      </w:r>
    </w:p>
    <w:p w:rsidR="00000000" w:rsidDel="00000000" w:rsidP="00000000" w:rsidRDefault="00000000" w:rsidRPr="00000000" w14:paraId="0000017C">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Convocar y desarrollar sesiones extraordinarias cuando se requiera.</w:t>
      </w:r>
    </w:p>
    <w:p w:rsidR="00000000" w:rsidDel="00000000" w:rsidP="00000000" w:rsidRDefault="00000000" w:rsidRPr="00000000" w14:paraId="0000017D">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Solicitar informes de seguimiento al contratista previo a los comités técnicos.</w:t>
      </w:r>
    </w:p>
    <w:p w:rsidR="00000000" w:rsidDel="00000000" w:rsidP="00000000" w:rsidRDefault="00000000" w:rsidRPr="00000000" w14:paraId="0000017E">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Emitir orientaciones para asegurar la coherencia de las acciones con los Planes Participativos del Cuidado.</w:t>
      </w:r>
    </w:p>
    <w:p w:rsidR="00000000" w:rsidDel="00000000" w:rsidP="00000000" w:rsidRDefault="00000000" w:rsidRPr="00000000" w14:paraId="0000017F">
      <w:pPr>
        <w:numPr>
          <w:ilvl w:val="0"/>
          <w:numId w:val="28"/>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Formalizar las sesiones mediante actas detalladas debidamente firmadas.</w:t>
      </w:r>
    </w:p>
    <w:p w:rsidR="00000000" w:rsidDel="00000000" w:rsidP="00000000" w:rsidRDefault="00000000" w:rsidRPr="00000000" w14:paraId="00000180">
      <w:pPr>
        <w:numPr>
          <w:ilvl w:val="0"/>
          <w:numId w:val="28"/>
        </w:numPr>
        <w:shd w:fill="ffffff" w:val="clea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Las demás funciones definidas en el anexo técnico o requeridas para la correcta ejecución del contrato.</w:t>
      </w:r>
    </w:p>
    <w:p w:rsidR="00000000" w:rsidDel="00000000" w:rsidP="00000000" w:rsidRDefault="00000000" w:rsidRPr="00000000" w14:paraId="00000181">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Las decisiones del comité serán adoptadas por consenso y quedarán registradas en actas. No obstante, este comité tendrá carácter consultivo, por lo cual las recomendaciones deberán ser aprobadas por el supervisor del contrato. Así mismo, no tendrá facultad para modificar el anexo técnico o las condiciones contractuales, lo cual corresponde al ordenador del gasto mediante los procedimientos establecidos en SECOP II.</w:t>
      </w:r>
    </w:p>
    <w:p w:rsidR="00000000" w:rsidDel="00000000" w:rsidP="00000000" w:rsidRDefault="00000000" w:rsidRPr="00000000" w14:paraId="00000182">
      <w:pPr>
        <w:pStyle w:val="Heading4"/>
        <w:keepNext w:val="0"/>
        <w:keepLines w:val="0"/>
        <w:shd w:fill="ffffff" w:val="clear"/>
        <w:spacing w:line="360" w:lineRule="auto"/>
        <w:jc w:val="both"/>
        <w:rPr>
          <w:rFonts w:ascii="Arial" w:cs="Arial" w:eastAsia="Arial" w:hAnsi="Arial"/>
        </w:rPr>
      </w:pPr>
      <w:bookmarkStart w:colFirst="0" w:colLast="0" w:name="_xs9137elwx86" w:id="27"/>
      <w:bookmarkEnd w:id="27"/>
      <w:r w:rsidDel="00000000" w:rsidR="00000000" w:rsidRPr="00000000">
        <w:rPr>
          <w:rFonts w:ascii="Arial" w:cs="Arial" w:eastAsia="Arial" w:hAnsi="Arial"/>
          <w:rtl w:val="0"/>
        </w:rPr>
        <w:t xml:space="preserve">5.4 Sesiones del Comité Técnico de Seguimiento</w:t>
      </w:r>
    </w:p>
    <w:p w:rsidR="00000000" w:rsidDel="00000000" w:rsidP="00000000" w:rsidRDefault="00000000" w:rsidRPr="00000000" w14:paraId="00000183">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comité se reunirá por primera vez dentro de los ocho (8) días hábiles siguientes a la suscripción del acta de inicio, con el fin de instalar formalmente la instancia, presentar a sus integrantes y aprobar el cronograma de actividades.</w:t>
      </w:r>
    </w:p>
    <w:p w:rsidR="00000000" w:rsidDel="00000000" w:rsidP="00000000" w:rsidRDefault="00000000" w:rsidRPr="00000000" w14:paraId="00000184">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Posteriormente, se realizarán reuniones ordinarias de manera mensual y reuniones extraordinarias cuando sean requeridas por el supervisor o alguno de sus miembros.</w:t>
      </w:r>
    </w:p>
    <w:p w:rsidR="00000000" w:rsidDel="00000000" w:rsidP="00000000" w:rsidRDefault="00000000" w:rsidRPr="00000000" w14:paraId="00000185">
      <w:pPr>
        <w:shd w:fill="ffffff" w:val="clear"/>
        <w:spacing w:after="24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86">
      <w:pPr>
        <w:pStyle w:val="Heading4"/>
        <w:keepNext w:val="0"/>
        <w:keepLines w:val="0"/>
        <w:shd w:fill="ffffff" w:val="clear"/>
        <w:spacing w:line="360" w:lineRule="auto"/>
        <w:jc w:val="both"/>
        <w:rPr>
          <w:rFonts w:ascii="Arial" w:cs="Arial" w:eastAsia="Arial" w:hAnsi="Arial"/>
        </w:rPr>
      </w:pPr>
      <w:bookmarkStart w:colFirst="0" w:colLast="0" w:name="_5f4lu3rpye0q" w:id="28"/>
      <w:bookmarkEnd w:id="28"/>
      <w:r w:rsidDel="00000000" w:rsidR="00000000" w:rsidRPr="00000000">
        <w:rPr>
          <w:rFonts w:ascii="Arial" w:cs="Arial" w:eastAsia="Arial" w:hAnsi="Arial"/>
          <w:rtl w:val="0"/>
        </w:rPr>
        <w:t xml:space="preserve"> Secretaría Técnica del Comité</w:t>
      </w:r>
    </w:p>
    <w:p w:rsidR="00000000" w:rsidDel="00000000" w:rsidP="00000000" w:rsidRDefault="00000000" w:rsidRPr="00000000" w14:paraId="00000187">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La secretaría técnica será ejercida por el apoyo a la supervisión, quien tendrá las siguientes responsabilidades:</w:t>
      </w:r>
    </w:p>
    <w:p w:rsidR="00000000" w:rsidDel="00000000" w:rsidP="00000000" w:rsidRDefault="00000000" w:rsidRPr="00000000" w14:paraId="00000188">
      <w:pPr>
        <w:numPr>
          <w:ilvl w:val="0"/>
          <w:numId w:val="7"/>
        </w:numPr>
        <w:shd w:fill="ffffff" w:val="clea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Realizar las convocatorias a las sesiones del comité.</w:t>
      </w:r>
    </w:p>
    <w:p w:rsidR="00000000" w:rsidDel="00000000" w:rsidP="00000000" w:rsidRDefault="00000000" w:rsidRPr="00000000" w14:paraId="00000189">
      <w:pPr>
        <w:numPr>
          <w:ilvl w:val="0"/>
          <w:numId w:val="7"/>
        </w:numPr>
        <w:shd w:fill="ffffff" w:val="clea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Elaborar las actas correspondientes y hacer seguimiento a los compromisos adquiridos.</w:t>
      </w:r>
    </w:p>
    <w:p w:rsidR="00000000" w:rsidDel="00000000" w:rsidP="00000000" w:rsidRDefault="00000000" w:rsidRPr="00000000" w14:paraId="0000018A">
      <w:pPr>
        <w:shd w:fill="ffffff" w:val="clear"/>
        <w:spacing w:after="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8B">
      <w:pPr>
        <w:pStyle w:val="Heading4"/>
        <w:keepNext w:val="0"/>
        <w:keepLines w:val="0"/>
        <w:shd w:fill="ffffff" w:val="clear"/>
        <w:spacing w:line="360" w:lineRule="auto"/>
        <w:jc w:val="both"/>
        <w:rPr>
          <w:rFonts w:ascii="Arial" w:cs="Arial" w:eastAsia="Arial" w:hAnsi="Arial"/>
        </w:rPr>
      </w:pPr>
      <w:bookmarkStart w:colFirst="0" w:colLast="0" w:name="_dy21ubdidipu" w:id="29"/>
      <w:bookmarkEnd w:id="29"/>
      <w:r w:rsidDel="00000000" w:rsidR="00000000" w:rsidRPr="00000000">
        <w:rPr>
          <w:rFonts w:ascii="Arial" w:cs="Arial" w:eastAsia="Arial" w:hAnsi="Arial"/>
          <w:rtl w:val="0"/>
        </w:rPr>
        <w:t xml:space="preserve"> Medios de verificación</w:t>
      </w:r>
    </w:p>
    <w:p w:rsidR="00000000" w:rsidDel="00000000" w:rsidP="00000000" w:rsidRDefault="00000000" w:rsidRPr="00000000" w14:paraId="0000018C">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Como soporte del funcionamiento del Comité Técnico de Seguimiento se contemplan los siguientes documentos:</w:t>
      </w:r>
    </w:p>
    <w:p w:rsidR="00000000" w:rsidDel="00000000" w:rsidP="00000000" w:rsidRDefault="00000000" w:rsidRPr="00000000" w14:paraId="0000018D">
      <w:pPr>
        <w:numPr>
          <w:ilvl w:val="0"/>
          <w:numId w:val="12"/>
        </w:numPr>
        <w:shd w:fill="ffffff" w:val="clear"/>
        <w:spacing w:after="0" w:afterAutospacing="0" w:before="240" w:line="360" w:lineRule="auto"/>
        <w:ind w:left="720" w:hanging="360"/>
        <w:rPr>
          <w:rFonts w:ascii="Arial" w:cs="Arial" w:eastAsia="Arial" w:hAnsi="Arial"/>
        </w:rPr>
      </w:pPr>
      <w:r w:rsidDel="00000000" w:rsidR="00000000" w:rsidRPr="00000000">
        <w:rPr>
          <w:rFonts w:ascii="Arial" w:cs="Arial" w:eastAsia="Arial" w:hAnsi="Arial"/>
          <w:rtl w:val="0"/>
        </w:rPr>
        <w:t xml:space="preserve">Acta de conformación e instalación del comité.</w:t>
      </w:r>
    </w:p>
    <w:p w:rsidR="00000000" w:rsidDel="00000000" w:rsidP="00000000" w:rsidRDefault="00000000" w:rsidRPr="00000000" w14:paraId="0000018E">
      <w:pPr>
        <w:numPr>
          <w:ilvl w:val="0"/>
          <w:numId w:val="12"/>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Cronograma de actividades del contrato.</w:t>
      </w:r>
    </w:p>
    <w:p w:rsidR="00000000" w:rsidDel="00000000" w:rsidP="00000000" w:rsidRDefault="00000000" w:rsidRPr="00000000" w14:paraId="0000018F">
      <w:pPr>
        <w:numPr>
          <w:ilvl w:val="0"/>
          <w:numId w:val="12"/>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Actas mensuales de seguimiento.</w:t>
      </w:r>
    </w:p>
    <w:p w:rsidR="00000000" w:rsidDel="00000000" w:rsidP="00000000" w:rsidRDefault="00000000" w:rsidRPr="00000000" w14:paraId="00000190">
      <w:pPr>
        <w:numPr>
          <w:ilvl w:val="0"/>
          <w:numId w:val="12"/>
        </w:numPr>
        <w:shd w:fill="ffffff" w:val="clear"/>
        <w:spacing w:after="0" w:afterAutospacing="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Formatos ejecutivos de seguimiento contractual.</w:t>
      </w:r>
    </w:p>
    <w:p w:rsidR="00000000" w:rsidDel="00000000" w:rsidP="00000000" w:rsidRDefault="00000000" w:rsidRPr="00000000" w14:paraId="00000191">
      <w:pPr>
        <w:numPr>
          <w:ilvl w:val="0"/>
          <w:numId w:val="12"/>
        </w:numPr>
        <w:shd w:fill="ffffff" w:val="clear"/>
        <w:spacing w:after="240" w:before="0" w:beforeAutospacing="0" w:line="360" w:lineRule="auto"/>
        <w:ind w:left="720" w:hanging="360"/>
        <w:rPr>
          <w:rFonts w:ascii="Arial" w:cs="Arial" w:eastAsia="Arial" w:hAnsi="Arial"/>
        </w:rPr>
      </w:pPr>
      <w:r w:rsidDel="00000000" w:rsidR="00000000" w:rsidRPr="00000000">
        <w:rPr>
          <w:rFonts w:ascii="Arial" w:cs="Arial" w:eastAsia="Arial" w:hAnsi="Arial"/>
          <w:rtl w:val="0"/>
        </w:rPr>
        <w:t xml:space="preserve">Formatos definidos por el despacho del alcalde para el seguimiento del cumplimiento contractual, cuando aplique.</w:t>
      </w:r>
    </w:p>
    <w:p w:rsidR="00000000" w:rsidDel="00000000" w:rsidP="00000000" w:rsidRDefault="00000000" w:rsidRPr="00000000" w14:paraId="00000192">
      <w:pPr>
        <w:shd w:fill="ffffff" w:val="clear"/>
        <w:spacing w:after="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93">
      <w:pPr>
        <w:pStyle w:val="Heading3"/>
        <w:keepNext w:val="0"/>
        <w:keepLines w:val="0"/>
        <w:shd w:fill="ffffff" w:val="clear"/>
        <w:spacing w:line="360" w:lineRule="auto"/>
        <w:jc w:val="both"/>
        <w:rPr>
          <w:rFonts w:ascii="Arial" w:cs="Arial" w:eastAsia="Arial" w:hAnsi="Arial"/>
          <w:sz w:val="24"/>
          <w:szCs w:val="24"/>
        </w:rPr>
      </w:pPr>
      <w:bookmarkStart w:colFirst="0" w:colLast="0" w:name="_703vu9k6wqey" w:id="30"/>
      <w:bookmarkEnd w:id="30"/>
      <w:r w:rsidDel="00000000" w:rsidR="00000000" w:rsidRPr="00000000">
        <w:rPr>
          <w:rFonts w:ascii="Arial" w:cs="Arial" w:eastAsia="Arial" w:hAnsi="Arial"/>
          <w:sz w:val="24"/>
          <w:szCs w:val="24"/>
          <w:rtl w:val="0"/>
        </w:rPr>
        <w:t xml:space="preserve">Gestión del talento humano</w:t>
      </w:r>
    </w:p>
    <w:p w:rsidR="00000000" w:rsidDel="00000000" w:rsidP="00000000" w:rsidRDefault="00000000" w:rsidRPr="00000000" w14:paraId="00000194">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Para garantizar la adecuada ejecución del concepto de gasto, se requiere la conformación de un equipo de talento humano con las competencias y perfiles acordes a las necesidades del proyecto. En este sentido, se prevé la vinculación de profesionales idóneos que aseguren la implementación efectiva de las actividades, así como la definición precisa de sus roles, funciones y responsabilidades, en coherencia con los objetivos y componentes establecidos.</w:t>
      </w:r>
    </w:p>
    <w:p w:rsidR="00000000" w:rsidDel="00000000" w:rsidP="00000000" w:rsidRDefault="00000000" w:rsidRPr="00000000" w14:paraId="00000195">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Así mismo, se deberá asegurar que tanto el equipo mínimo exigido como el personal adicional necesario para el cumplimiento de las metas y productos estén incluidos dentro de la oferta económica presentada. Lo anterior, con el fin de evitar la generación de costos adicionales que superen el valor total adjudicado, garantizando una adecuada gestión financiera y la sostenibilidad del proyecto.</w:t>
      </w:r>
    </w:p>
    <w:p w:rsidR="00000000" w:rsidDel="00000000" w:rsidP="00000000" w:rsidRDefault="00000000" w:rsidRPr="00000000" w14:paraId="00000196">
      <w:pPr>
        <w:numPr>
          <w:ilvl w:val="0"/>
          <w:numId w:val="16"/>
        </w:numPr>
        <w:shd w:fill="ffffff" w:val="clear"/>
        <w:spacing w:after="24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Profesional en ciencias sociales, humanas o de la salud, con formación y/o experiencia en el abordaje comunitario de la salud mental y la prevención del consumo de sustancias psicoactivas (SPA), especialmente en contextos rurales. Se requiere experiencia en el trabajo con comunidades, incluyendo población adolescente, joven, adulta y personas mayores, así como en el fortalecimiento de redes de apoyo, el desarrollo de habilidades para la vida y la implementación de estrategias de promoción del bienestar y reducción de factores de riesgo.</w:t>
      </w:r>
    </w:p>
    <w:p w:rsidR="00000000" w:rsidDel="00000000" w:rsidP="00000000" w:rsidRDefault="00000000" w:rsidRPr="00000000" w14:paraId="00000197">
      <w:pPr>
        <w:shd w:fill="ffffff" w:val="clea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perfil deberá contar con conocimientos y manejo de metodologías participativas, enfoque diferencial, trabajo intergeneracional y comunitario, así como experiencia en procesos de formación, acompañamiento psicosocial y dinamización de espacios colectivos orientados a la prevención y el cuidado.</w:t>
      </w:r>
    </w:p>
    <w:p w:rsidR="00000000" w:rsidDel="00000000" w:rsidP="00000000" w:rsidRDefault="00000000" w:rsidRPr="00000000" w14:paraId="00000198">
      <w:pPr>
        <w:spacing w:after="240" w:before="240" w:line="360" w:lineRule="auto"/>
        <w:ind w:left="720" w:firstLine="0"/>
        <w:jc w:val="both"/>
        <w:rPr>
          <w:rFonts w:ascii="Arial" w:cs="Arial" w:eastAsia="Arial" w:hAnsi="Arial"/>
        </w:rPr>
      </w:pPr>
      <w:r w:rsidDel="00000000" w:rsidR="00000000" w:rsidRPr="00000000">
        <w:rPr>
          <w:rFonts w:ascii="Arial" w:cs="Arial" w:eastAsia="Arial" w:hAnsi="Arial"/>
          <w:b w:val="1"/>
          <w:bCs w:val="1"/>
          <w:i w:val="1"/>
          <w:iCs w:val="1"/>
          <w:rtl w:val="0"/>
        </w:rPr>
        <w:t xml:space="preserve">Funciones específicas:</w:t>
      </w:r>
      <w:r w:rsidDel="00000000" w:rsidR="00000000" w:rsidRPr="00000000">
        <w:rPr>
          <w:rtl w:val="0"/>
        </w:rPr>
      </w:r>
    </w:p>
    <w:p w:rsidR="00000000" w:rsidDel="00000000" w:rsidP="00000000" w:rsidRDefault="00000000" w:rsidRPr="00000000" w14:paraId="00000199">
      <w:pPr>
        <w:numPr>
          <w:ilvl w:val="0"/>
          <w:numId w:val="27"/>
        </w:numPr>
        <w:shd w:fill="ffffff" w:val="clea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Planear, implementar y acompañar las actividades del componente de disminución de factores de riesgo frente al consumo de sustancias psicoactivas (SPA), en coherencia con el enfoque territorial y comunitario del proyecto.</w:t>
      </w:r>
    </w:p>
    <w:p w:rsidR="00000000" w:rsidDel="00000000" w:rsidP="00000000" w:rsidRDefault="00000000" w:rsidRPr="00000000" w14:paraId="0000019A">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Facilitar espacios formativos y participativos (foros, talleres, diálogos comunitarios), promoviendo el desarrollo de habilidades para la vida, la toma de decisiones conscientes y el fortalecimiento del autocuidado.</w:t>
      </w:r>
    </w:p>
    <w:p w:rsidR="00000000" w:rsidDel="00000000" w:rsidP="00000000" w:rsidRDefault="00000000" w:rsidRPr="00000000" w14:paraId="0000019B">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Desarrollar procesos de acompañamiento psicosocial a los participantes, fortaleciendo factores protectores y redes de apoyo familiares y comunitarias.</w:t>
      </w:r>
    </w:p>
    <w:p w:rsidR="00000000" w:rsidDel="00000000" w:rsidP="00000000" w:rsidRDefault="00000000" w:rsidRPr="00000000" w14:paraId="0000019C">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Implementar metodologías participativas y de diálogo de saberes que favorezcan la reflexión, la construcción colectiva y la apropiación de contenidos por parte de la comunidad.</w:t>
      </w:r>
    </w:p>
    <w:p w:rsidR="00000000" w:rsidDel="00000000" w:rsidP="00000000" w:rsidRDefault="00000000" w:rsidRPr="00000000" w14:paraId="0000019D">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Apoyar la identificación de factores de riesgo y protección en el territorio, contribuyendo a la lectura comunitaria y al análisis participativo.</w:t>
      </w:r>
    </w:p>
    <w:p w:rsidR="00000000" w:rsidDel="00000000" w:rsidP="00000000" w:rsidRDefault="00000000" w:rsidRPr="00000000" w14:paraId="0000019E">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Promover la articulación con actores comunitarios, institucionales y sectoriales, fortaleciendo redes de apoyo y la corresponsabilidad en la prevención del consumo de SPA.</w:t>
      </w:r>
    </w:p>
    <w:p w:rsidR="00000000" w:rsidDel="00000000" w:rsidP="00000000" w:rsidRDefault="00000000" w:rsidRPr="00000000" w14:paraId="0000019F">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Acompañar la implementación y fortalecimiento de los dispositivos de base comunitaria, aportando al desarrollo de acciones sostenibles en el territorio.</w:t>
      </w:r>
    </w:p>
    <w:p w:rsidR="00000000" w:rsidDel="00000000" w:rsidP="00000000" w:rsidRDefault="00000000" w:rsidRPr="00000000" w14:paraId="000001A0">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Participar en las jornadas pedagógicas, salidas y actividades comunitarias, garantizando el enfoque preventivo y el cumplimiento de los objetivos del proyecto.</w:t>
      </w:r>
    </w:p>
    <w:p w:rsidR="00000000" w:rsidDel="00000000" w:rsidP="00000000" w:rsidRDefault="00000000" w:rsidRPr="00000000" w14:paraId="000001A1">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Realizar el registro y sistematización de la información de las actividades desarrolladas (listas de asistencia, registros, informes, evidencias), asegurando la calidad de los soportes.</w:t>
      </w:r>
    </w:p>
    <w:p w:rsidR="00000000" w:rsidDel="00000000" w:rsidP="00000000" w:rsidRDefault="00000000" w:rsidRPr="00000000" w14:paraId="000001A2">
      <w:pPr>
        <w:numPr>
          <w:ilvl w:val="0"/>
          <w:numId w:val="27"/>
        </w:numPr>
        <w:shd w:fill="ffffff" w:val="clea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Elaborar informes técnicos periódicos sobre el desarrollo de las actividades, avances, dificultades y recomendaciones.</w:t>
      </w:r>
    </w:p>
    <w:p w:rsidR="00000000" w:rsidDel="00000000" w:rsidP="00000000" w:rsidRDefault="00000000" w:rsidRPr="00000000" w14:paraId="000001A3">
      <w:pPr>
        <w:numPr>
          <w:ilvl w:val="0"/>
          <w:numId w:val="27"/>
        </w:numPr>
        <w:shd w:fill="ffffff" w:val="clea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Dar cumplimiento a los lineamientos técnicos, administrativos y contractuales establecidos, así como a las orientaciones del equipo de supervisión. </w:t>
      </w:r>
    </w:p>
    <w:p w:rsidR="00000000" w:rsidDel="00000000" w:rsidP="00000000" w:rsidRDefault="00000000" w:rsidRPr="00000000" w14:paraId="000001A4">
      <w:pPr>
        <w:pStyle w:val="Heading1"/>
        <w:spacing w:after="240" w:before="240" w:line="360" w:lineRule="auto"/>
        <w:jc w:val="both"/>
        <w:rPr>
          <w:rFonts w:ascii="Arial" w:cs="Arial" w:eastAsia="Arial" w:hAnsi="Arial"/>
          <w:sz w:val="24"/>
          <w:szCs w:val="24"/>
        </w:rPr>
      </w:pPr>
      <w:bookmarkStart w:colFirst="0" w:colLast="0" w:name="_8zj5a487mcow" w:id="31"/>
      <w:bookmarkEnd w:id="31"/>
      <w:r w:rsidDel="00000000" w:rsidR="00000000" w:rsidRPr="00000000">
        <w:rPr>
          <w:rFonts w:ascii="Arial" w:cs="Arial" w:eastAsia="Arial" w:hAnsi="Arial"/>
          <w:sz w:val="24"/>
          <w:szCs w:val="24"/>
          <w:rtl w:val="0"/>
        </w:rPr>
        <w:t xml:space="preserve">Evaluación, Monitoreo y Control Social</w:t>
      </w:r>
    </w:p>
    <w:p w:rsidR="00000000" w:rsidDel="00000000" w:rsidP="00000000" w:rsidRDefault="00000000" w:rsidRPr="00000000" w14:paraId="000001A5">
      <w:pPr>
        <w:spacing w:after="0" w:line="360" w:lineRule="auto"/>
        <w:jc w:val="both"/>
        <w:rPr>
          <w:rFonts w:ascii="Arial" w:cs="Arial" w:eastAsia="Arial" w:hAnsi="Arial"/>
        </w:rPr>
      </w:pPr>
      <w:r w:rsidDel="00000000" w:rsidR="00000000" w:rsidRPr="00000000">
        <w:rPr>
          <w:rFonts w:ascii="Arial" w:cs="Arial" w:eastAsia="Arial" w:hAnsi="Arial"/>
          <w:rtl w:val="0"/>
        </w:rPr>
        <w:t xml:space="preserve">Comprende el proceso de veeduría comunitaria de las acciones desarrolladas en las diferentes etapas del proceso, para ello es necesario convocar a la comunidad y a las instancias de participación que hacen presencia en el territorio con enfoque poblacional - diferencial y de género, que refieran su interés en realizar veeduría al proyecto, entre ellas: </w:t>
      </w:r>
    </w:p>
    <w:p w:rsidR="00000000" w:rsidDel="00000000" w:rsidP="00000000" w:rsidRDefault="00000000" w:rsidRPr="00000000" w14:paraId="000001A6">
      <w:pPr>
        <w:spacing w:after="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A7">
      <w:pPr>
        <w:spacing w:after="0" w:line="360" w:lineRule="auto"/>
        <w:jc w:val="both"/>
        <w:rPr>
          <w:rFonts w:ascii="Arial" w:cs="Arial" w:eastAsia="Arial" w:hAnsi="Arial"/>
        </w:rPr>
      </w:pPr>
      <w:r w:rsidDel="00000000" w:rsidR="00000000" w:rsidRPr="00000000">
        <w:rPr>
          <w:rFonts w:ascii="Arial" w:cs="Arial" w:eastAsia="Arial" w:hAnsi="Arial"/>
          <w:rtl w:val="0"/>
        </w:rPr>
        <w:t xml:space="preserve">•</w:t>
        <w:tab/>
        <w:t xml:space="preserve">Consejo Local de Discapacidad</w:t>
      </w:r>
    </w:p>
    <w:p w:rsidR="00000000" w:rsidDel="00000000" w:rsidP="00000000" w:rsidRDefault="00000000" w:rsidRPr="00000000" w14:paraId="000001A8">
      <w:pPr>
        <w:spacing w:after="0" w:line="360" w:lineRule="auto"/>
        <w:jc w:val="both"/>
        <w:rPr>
          <w:rFonts w:ascii="Arial" w:cs="Arial" w:eastAsia="Arial" w:hAnsi="Arial"/>
        </w:rPr>
      </w:pPr>
      <w:r w:rsidDel="00000000" w:rsidR="00000000" w:rsidRPr="00000000">
        <w:rPr>
          <w:rFonts w:ascii="Arial" w:cs="Arial" w:eastAsia="Arial" w:hAnsi="Arial"/>
          <w:rtl w:val="0"/>
        </w:rPr>
        <w:t xml:space="preserve">•</w:t>
        <w:tab/>
        <w:t xml:space="preserve">COPACO. </w:t>
      </w:r>
    </w:p>
    <w:p w:rsidR="00000000" w:rsidDel="00000000" w:rsidP="00000000" w:rsidRDefault="00000000" w:rsidRPr="00000000" w14:paraId="000001A9">
      <w:pPr>
        <w:spacing w:after="0" w:line="360" w:lineRule="auto"/>
        <w:jc w:val="both"/>
        <w:rPr>
          <w:rFonts w:ascii="Arial" w:cs="Arial" w:eastAsia="Arial" w:hAnsi="Arial"/>
        </w:rPr>
      </w:pPr>
      <w:r w:rsidDel="00000000" w:rsidR="00000000" w:rsidRPr="00000000">
        <w:rPr>
          <w:rFonts w:ascii="Arial" w:cs="Arial" w:eastAsia="Arial" w:hAnsi="Arial"/>
          <w:rtl w:val="0"/>
        </w:rPr>
        <w:t xml:space="preserve">•</w:t>
        <w:tab/>
        <w:t xml:space="preserve">Asociaciones de Usuarios. </w:t>
      </w:r>
    </w:p>
    <w:p w:rsidR="00000000" w:rsidDel="00000000" w:rsidP="00000000" w:rsidRDefault="00000000" w:rsidRPr="00000000" w14:paraId="000001AA">
      <w:pPr>
        <w:spacing w:after="0" w:line="360" w:lineRule="auto"/>
        <w:jc w:val="both"/>
        <w:rPr>
          <w:rFonts w:ascii="Arial" w:cs="Arial" w:eastAsia="Arial" w:hAnsi="Arial"/>
        </w:rPr>
      </w:pPr>
      <w:r w:rsidDel="00000000" w:rsidR="00000000" w:rsidRPr="00000000">
        <w:rPr>
          <w:rFonts w:ascii="Arial" w:cs="Arial" w:eastAsia="Arial" w:hAnsi="Arial"/>
          <w:rtl w:val="0"/>
        </w:rPr>
        <w:t xml:space="preserve">•</w:t>
        <w:tab/>
        <w:t xml:space="preserve">Juntas asesoras comunitarias en salud. </w:t>
      </w:r>
    </w:p>
    <w:p w:rsidR="00000000" w:rsidDel="00000000" w:rsidP="00000000" w:rsidRDefault="00000000" w:rsidRPr="00000000" w14:paraId="000001AB">
      <w:pPr>
        <w:spacing w:after="0" w:line="360" w:lineRule="auto"/>
        <w:jc w:val="both"/>
        <w:rPr>
          <w:rFonts w:ascii="Arial" w:cs="Arial" w:eastAsia="Arial" w:hAnsi="Arial"/>
        </w:rPr>
      </w:pPr>
      <w:r w:rsidDel="00000000" w:rsidR="00000000" w:rsidRPr="00000000">
        <w:rPr>
          <w:rFonts w:ascii="Arial" w:cs="Arial" w:eastAsia="Arial" w:hAnsi="Arial"/>
          <w:rtl w:val="0"/>
        </w:rPr>
        <w:t xml:space="preserve">•</w:t>
        <w:tab/>
        <w:t xml:space="preserve">Consejo Planeación Local. </w:t>
      </w:r>
    </w:p>
    <w:p w:rsidR="00000000" w:rsidDel="00000000" w:rsidP="00000000" w:rsidRDefault="00000000" w:rsidRPr="00000000" w14:paraId="000001AC">
      <w:pPr>
        <w:spacing w:after="0" w:line="360" w:lineRule="auto"/>
        <w:jc w:val="both"/>
        <w:rPr>
          <w:rFonts w:ascii="Arial" w:cs="Arial" w:eastAsia="Arial" w:hAnsi="Arial"/>
        </w:rPr>
      </w:pPr>
      <w:r w:rsidDel="00000000" w:rsidR="00000000" w:rsidRPr="00000000">
        <w:rPr>
          <w:rFonts w:ascii="Arial" w:cs="Arial" w:eastAsia="Arial" w:hAnsi="Arial"/>
          <w:rtl w:val="0"/>
        </w:rPr>
        <w:t xml:space="preserve">•</w:t>
        <w:tab/>
        <w:t xml:space="preserve">Veeduría Distrital. </w:t>
      </w:r>
    </w:p>
    <w:p w:rsidR="00000000" w:rsidDel="00000000" w:rsidP="00000000" w:rsidRDefault="00000000" w:rsidRPr="00000000" w14:paraId="000001AD">
      <w:pPr>
        <w:spacing w:after="0" w:line="360" w:lineRule="auto"/>
        <w:jc w:val="both"/>
        <w:rPr>
          <w:rFonts w:ascii="Arial" w:cs="Arial" w:eastAsia="Arial" w:hAnsi="Arial"/>
        </w:rPr>
      </w:pPr>
      <w:r w:rsidDel="00000000" w:rsidR="00000000" w:rsidRPr="00000000">
        <w:rPr>
          <w:rFonts w:ascii="Arial" w:cs="Arial" w:eastAsia="Arial" w:hAnsi="Arial"/>
          <w:rtl w:val="0"/>
        </w:rPr>
        <w:t xml:space="preserve">•</w:t>
        <w:tab/>
        <w:t xml:space="preserve">Organizaciones comunitarias de base</w:t>
      </w:r>
    </w:p>
    <w:p w:rsidR="00000000" w:rsidDel="00000000" w:rsidP="00000000" w:rsidRDefault="00000000" w:rsidRPr="00000000" w14:paraId="000001AE">
      <w:pPr>
        <w:spacing w:after="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AF">
      <w:pPr>
        <w:spacing w:after="0" w:line="360" w:lineRule="auto"/>
        <w:jc w:val="both"/>
        <w:rPr>
          <w:rFonts w:ascii="Arial" w:cs="Arial" w:eastAsia="Arial" w:hAnsi="Arial"/>
          <w:sz w:val="22"/>
          <w:szCs w:val="22"/>
        </w:rPr>
      </w:pPr>
      <w:r w:rsidDel="00000000" w:rsidR="00000000" w:rsidRPr="00000000">
        <w:rPr>
          <w:rFonts w:ascii="Arial" w:cs="Arial" w:eastAsia="Arial" w:hAnsi="Arial"/>
          <w:rtl w:val="0"/>
        </w:rPr>
        <w:t xml:space="preserve">De esta forma, la entidad crea una infraestructura institucional que a través de diferentes mecanismos, espacios e instancias, promueve la vinculación de los ciudadanos en los asuntos públicos incluyendo ejercicios de rendición de cuentas y control social, con el propósito de aumentar la corresponsabilidad, promover en la ciudadanía el cuidado de lo público, mejorar la transparencia, ejercer seguimiento, vigilancia y control a la gestión pública distrital y local, garantizando y protegiendo los derechos de los ciudadano</w:t>
      </w:r>
      <w:r w:rsidDel="00000000" w:rsidR="00000000" w:rsidRPr="00000000">
        <w:rPr>
          <w:rFonts w:ascii="Arial" w:cs="Arial" w:eastAsia="Arial" w:hAnsi="Arial"/>
          <w:sz w:val="22"/>
          <w:szCs w:val="22"/>
          <w:rtl w:val="0"/>
        </w:rPr>
        <w:t xml:space="preserve">s.</w:t>
      </w:r>
    </w:p>
    <w:p w:rsidR="00000000" w:rsidDel="00000000" w:rsidP="00000000" w:rsidRDefault="00000000" w:rsidRPr="00000000" w14:paraId="000001B0">
      <w:pPr>
        <w:spacing w:after="0"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1">
      <w:pPr>
        <w:spacing w:after="240" w:before="240" w:line="360" w:lineRule="auto"/>
        <w:jc w:val="both"/>
        <w:rPr>
          <w:rFonts w:ascii="Arial" w:cs="Arial" w:eastAsia="Arial" w:hAnsi="Arial"/>
        </w:rPr>
      </w:pPr>
      <w:r w:rsidDel="00000000" w:rsidR="00000000" w:rsidRPr="00000000">
        <w:rPr>
          <w:rFonts w:ascii="Arial" w:cs="Arial" w:eastAsia="Arial" w:hAnsi="Arial"/>
          <w:i w:val="1"/>
          <w:iCs w:val="1"/>
          <w:rtl w:val="0"/>
        </w:rPr>
        <w:t xml:space="preserve">Otras recomendaciones:</w:t>
      </w:r>
      <w:r w:rsidDel="00000000" w:rsidR="00000000" w:rsidRPr="00000000">
        <w:rPr>
          <w:rtl w:val="0"/>
        </w:rPr>
      </w:r>
    </w:p>
    <w:p w:rsidR="00000000" w:rsidDel="00000000" w:rsidP="00000000" w:rsidRDefault="00000000" w:rsidRPr="00000000" w14:paraId="000001B2">
      <w:pPr>
        <w:numPr>
          <w:ilvl w:val="0"/>
          <w:numId w:val="26"/>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Atender y transmitir las sugerencias, inquietudes o necesidades de la comunidad.</w:t>
      </w:r>
    </w:p>
    <w:p w:rsidR="00000000" w:rsidDel="00000000" w:rsidP="00000000" w:rsidRDefault="00000000" w:rsidRPr="00000000" w14:paraId="000001B3">
      <w:pPr>
        <w:numPr>
          <w:ilvl w:val="0"/>
          <w:numId w:val="2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Informar oportunamente si es el caso, irregularidades en la ejecución del proyecto, siguiendo y respetando un conducto regular, una ruta y tiempos prudenciales, aspecto que debe estar previamente documentado utilizando los formatos o protocolos que dispone el lineamiento de Control Social de la Secretaría Distrital de Salud.</w:t>
      </w:r>
    </w:p>
    <w:p w:rsidR="00000000" w:rsidDel="00000000" w:rsidP="00000000" w:rsidRDefault="00000000" w:rsidRPr="00000000" w14:paraId="000001B4">
      <w:pPr>
        <w:numPr>
          <w:ilvl w:val="0"/>
          <w:numId w:val="2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Presentar informes mensuales a la comunidad y a las instancias correspondientes en los casos en los que se requiera.</w:t>
      </w:r>
    </w:p>
    <w:p w:rsidR="00000000" w:rsidDel="00000000" w:rsidP="00000000" w:rsidRDefault="00000000" w:rsidRPr="00000000" w14:paraId="000001B5">
      <w:pPr>
        <w:numPr>
          <w:ilvl w:val="0"/>
          <w:numId w:val="2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Trabajar en forma coordinada con la Interventoría o Supervisión del proyecto y la Coordinación de este, para el seguimiento respectivo.</w:t>
      </w:r>
    </w:p>
    <w:p w:rsidR="00000000" w:rsidDel="00000000" w:rsidP="00000000" w:rsidRDefault="00000000" w:rsidRPr="00000000" w14:paraId="000001B6">
      <w:pPr>
        <w:numPr>
          <w:ilvl w:val="0"/>
          <w:numId w:val="2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Solicitar la documentación necesaria a los ejecutores del proyecto o supervisores de la Alcaldía bajo el protocolo definido por estas últimas o en el marco de los Comités de seguimiento y aprobación (cronogramas Mensuales, copia de proyección físico financiera, informe ejecutivo de avances contrato), esta información deberá manejarse de manera confidencial y con los protocolos de seguridad de la información, y no solo del proyecto sino de los usuarios y beneficiarios, pues no puede ser utilizada para otras situaciones diferentes a la información y socialización de avances de los proyectos de Inversión Local en Salud.</w:t>
      </w:r>
    </w:p>
    <w:p w:rsidR="00000000" w:rsidDel="00000000" w:rsidP="00000000" w:rsidRDefault="00000000" w:rsidRPr="00000000" w14:paraId="000001B7">
      <w:pPr>
        <w:numPr>
          <w:ilvl w:val="0"/>
          <w:numId w:val="2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Conocer los contratos, recursos asignados, metas físicas y financieras, procedimientos técnicos y administrativos.</w:t>
      </w:r>
    </w:p>
    <w:p w:rsidR="00000000" w:rsidDel="00000000" w:rsidP="00000000" w:rsidRDefault="00000000" w:rsidRPr="00000000" w14:paraId="000001B8">
      <w:pPr>
        <w:numPr>
          <w:ilvl w:val="0"/>
          <w:numId w:val="2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Socializar los avances y resultados de ejecución del proyecto al Interior de cada una de sus organizaciones y darlos a conocer en el comité de seguimiento del proyecto.</w:t>
      </w:r>
    </w:p>
    <w:p w:rsidR="00000000" w:rsidDel="00000000" w:rsidP="00000000" w:rsidRDefault="00000000" w:rsidRPr="00000000" w14:paraId="000001B9">
      <w:pPr>
        <w:numPr>
          <w:ilvl w:val="0"/>
          <w:numId w:val="2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Participar de las capacitaciones y jornadas de formación e información programadas por el equipo de Proyectos de Inversión Local (PIL) o Control Social de la SDS para su cualificación.</w:t>
      </w:r>
    </w:p>
    <w:p w:rsidR="00000000" w:rsidDel="00000000" w:rsidP="00000000" w:rsidRDefault="00000000" w:rsidRPr="00000000" w14:paraId="000001BA">
      <w:pPr>
        <w:numPr>
          <w:ilvl w:val="0"/>
          <w:numId w:val="26"/>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En los casos que se requiera, el veedor y representante de Discapacidad, se podrá convocar en calidad de invitado.</w:t>
      </w:r>
    </w:p>
    <w:p w:rsidR="00000000" w:rsidDel="00000000" w:rsidP="00000000" w:rsidRDefault="00000000" w:rsidRPr="00000000" w14:paraId="000001BB">
      <w:pPr>
        <w:numPr>
          <w:ilvl w:val="0"/>
          <w:numId w:val="26"/>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Se debe tener en cuenta que el veedor de un Proyecto de Inversión Local en Salud también podrá presentar, adicionalmente a su condición de veedor, una discapacidad. Esta persona podrá ser candidato a la entrega de dispositivos de asistencia personal siguiendo el mismo procedimiento y fases de solicitud. Se recomienda en los posible que si el veedor ha solicitado más de una ayuda técnica de manera permanente en cada vigencia; esta situación sea definida por el Comité de Seguimiento en razón de necesidad, funcionalidad, cobertura, proyecto de vida y presupuesto para priorizar las entregas y no solamente que el otorgamiento sea justificado, por su rol de voluntario, esto con el fin de garantizar cobertura de nueva población.</w:t>
      </w:r>
    </w:p>
    <w:p w:rsidR="00000000" w:rsidDel="00000000" w:rsidP="00000000" w:rsidRDefault="00000000" w:rsidRPr="00000000" w14:paraId="000001BC">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presente anexo implementará los lineamientos para el Control Social, que es Secretaría Distrital de Salud, en el que visibilizarán actividades y acciones propias del rol del veedor para el Sector.</w:t>
      </w:r>
    </w:p>
    <w:p w:rsidR="00000000" w:rsidDel="00000000" w:rsidP="00000000" w:rsidRDefault="00000000" w:rsidRPr="00000000" w14:paraId="000001BD">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ese orden de ideas, cabe resaltar que el Control Social es determinante y juega un papel estratégico en esa relación entre Estado-Ciudadanía, porque es a la vez un derecho y un deber que concierne a la ciudadanía, individual o colectivamente, que le permite vigilar y fiscalizar la gestión pública para: 1) acompañar el cumplimiento de los fines del Estado, 2) promover y realizar los derechos ciudadanos y 3) consolidar la democracia y la gobernabilidad.</w:t>
      </w:r>
    </w:p>
    <w:p w:rsidR="00000000" w:rsidDel="00000000" w:rsidP="00000000" w:rsidRDefault="00000000" w:rsidRPr="00000000" w14:paraId="000001BE">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Así mismo, debe entenderse desde la óptica de la transparencia y acceso a la información de la gestión pública, implica la existencia de reglas claras y conocidas para el ejercicio de la función pública, como la planeación, toma de decisión, ejecución, evaluación y mecanismos de control para la vigilancia de los planes, programas y proyectos del sector salud. Si la ciudadanía se apropia de manera significativa de la construcción social en salud, se fortalece la relación de confianza entre sociedad civil y Estado. </w:t>
      </w:r>
    </w:p>
    <w:p w:rsidR="00000000" w:rsidDel="00000000" w:rsidP="00000000" w:rsidRDefault="00000000" w:rsidRPr="00000000" w14:paraId="000001BF">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control social, exige una relación de exterioridad en el Estado y constituye una forma de participación ciudadana expresada como crítica y vigilancia sobre lo público, así las cosas, el control social permite democratizar, hacer transparente y visible la relación de los ciudadanos con sus autoridades y posibilita construir ciudadanías críticas con un sentido profundo de sus deberes frente a la construcción y el cuidado de lo público, además de contribuir en la construcción de confianza y legitimidad.</w:t>
      </w:r>
    </w:p>
    <w:p w:rsidR="00000000" w:rsidDel="00000000" w:rsidP="00000000" w:rsidRDefault="00000000" w:rsidRPr="00000000" w14:paraId="000001C0">
      <w:pPr>
        <w:pStyle w:val="Heading1"/>
        <w:spacing w:after="240" w:before="240" w:line="360" w:lineRule="auto"/>
        <w:jc w:val="both"/>
        <w:rPr>
          <w:rFonts w:ascii="Arial" w:cs="Arial" w:eastAsia="Arial" w:hAnsi="Arial"/>
          <w:b w:val="0"/>
          <w:bCs w:val="0"/>
          <w:sz w:val="40"/>
          <w:szCs w:val="40"/>
        </w:rPr>
      </w:pPr>
      <w:bookmarkStart w:colFirst="0" w:colLast="0" w:name="_i2pwiagm59a" w:id="32"/>
      <w:bookmarkEnd w:id="32"/>
      <w:r w:rsidDel="00000000" w:rsidR="00000000" w:rsidRPr="00000000">
        <w:rPr>
          <w:rFonts w:ascii="Arial" w:cs="Arial" w:eastAsia="Arial" w:hAnsi="Arial"/>
          <w:sz w:val="24"/>
          <w:szCs w:val="24"/>
          <w:rtl w:val="0"/>
        </w:rPr>
        <w:t xml:space="preserve">Comité Técnico de Seguimiento</w:t>
      </w:r>
      <w:r w:rsidDel="00000000" w:rsidR="00000000" w:rsidRPr="00000000">
        <w:rPr>
          <w:rtl w:val="0"/>
        </w:rPr>
      </w:r>
    </w:p>
    <w:p w:rsidR="00000000" w:rsidDel="00000000" w:rsidP="00000000" w:rsidRDefault="00000000" w:rsidRPr="00000000" w14:paraId="000001C1">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Para garantizar la adecuada implementación del proyecto en todos sus componentes, se establecerá un Comité Técnico de Seguimiento del Contrato, encargado de supervisar y garantizar el cumplimiento de las actividades y objetivos definidos. Este comité estará integrado por representantes de las partes involucradas y/o sus delegados, designados mediante memorando, y tendrá a su cargo la convocatoria y la secretaría técnica.</w:t>
      </w:r>
    </w:p>
    <w:p w:rsidR="00000000" w:rsidDel="00000000" w:rsidP="00000000" w:rsidRDefault="00000000" w:rsidRPr="00000000" w14:paraId="000001C2">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En el marco de este comité, se desarrollará un proceso de veeduría comunitaria, convocando a la comunidad y a las instancias de participación presentes en el territorio, con enfoque poblacional, diferencial y de género, que manifiesten su interés en realizar seguimiento a las acciones del proyecto.</w:t>
      </w:r>
    </w:p>
    <w:p w:rsidR="00000000" w:rsidDel="00000000" w:rsidP="00000000" w:rsidRDefault="00000000" w:rsidRPr="00000000" w14:paraId="000001C3">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De igual manera, será fundamental llevar un registro sistemático de información cualitativa y cuantitativa que dé cuenta del avance, dificultades, retos y resultados obtenidos en cada fase, así como de los aportes y observaciones de los diferentes actores vinculados, junto con las experiencias y saberes compartidos por participantes y líderes del proceso.</w:t>
      </w:r>
    </w:p>
    <w:p w:rsidR="00000000" w:rsidDel="00000000" w:rsidP="00000000" w:rsidRDefault="00000000" w:rsidRPr="00000000" w14:paraId="000001C4">
      <w:pPr>
        <w:spacing w:after="240" w:before="240" w:line="360" w:lineRule="auto"/>
        <w:jc w:val="both"/>
        <w:rPr>
          <w:rFonts w:ascii="Arial" w:cs="Arial" w:eastAsia="Arial" w:hAnsi="Arial"/>
          <w:i w:val="1"/>
          <w:iCs w:val="1"/>
        </w:rPr>
      </w:pPr>
      <w:r w:rsidDel="00000000" w:rsidR="00000000" w:rsidRPr="00000000">
        <w:rPr>
          <w:rFonts w:ascii="Arial" w:cs="Arial" w:eastAsia="Arial" w:hAnsi="Arial"/>
          <w:i w:val="1"/>
          <w:iCs w:val="1"/>
          <w:rtl w:val="0"/>
        </w:rPr>
        <w:t xml:space="preserve">Conformación del comité técnico de seguimiento</w:t>
      </w:r>
    </w:p>
    <w:p w:rsidR="00000000" w:rsidDel="00000000" w:rsidP="00000000" w:rsidRDefault="00000000" w:rsidRPr="00000000" w14:paraId="000001C5">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comité estará conformado por: </w:t>
      </w:r>
    </w:p>
    <w:p w:rsidR="00000000" w:rsidDel="00000000" w:rsidP="00000000" w:rsidRDefault="00000000" w:rsidRPr="00000000" w14:paraId="000001C6">
      <w:pPr>
        <w:numPr>
          <w:ilvl w:val="0"/>
          <w:numId w:val="15"/>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Integrantes Permanentes:</w:t>
      </w:r>
    </w:p>
    <w:p w:rsidR="00000000" w:rsidDel="00000000" w:rsidP="00000000" w:rsidRDefault="00000000" w:rsidRPr="00000000" w14:paraId="000001C7">
      <w:pPr>
        <w:numPr>
          <w:ilvl w:val="1"/>
          <w:numId w:val="15"/>
        </w:numPr>
        <w:spacing w:after="0" w:afterAutospacing="0" w:before="0" w:beforeAutospacing="0" w:line="360" w:lineRule="auto"/>
        <w:ind w:left="1440" w:hanging="360"/>
        <w:jc w:val="both"/>
        <w:rPr>
          <w:rFonts w:ascii="Arial" w:cs="Arial" w:eastAsia="Arial" w:hAnsi="Arial"/>
        </w:rPr>
      </w:pPr>
      <w:r w:rsidDel="00000000" w:rsidR="00000000" w:rsidRPr="00000000">
        <w:rPr>
          <w:rFonts w:ascii="Arial" w:cs="Arial" w:eastAsia="Arial" w:hAnsi="Arial"/>
          <w:rtl w:val="0"/>
        </w:rPr>
        <w:t xml:space="preserve">Alcalde Local o su delegado (apoyo a la supervisión del proyecto).</w:t>
      </w:r>
    </w:p>
    <w:p w:rsidR="00000000" w:rsidDel="00000000" w:rsidP="00000000" w:rsidRDefault="00000000" w:rsidRPr="00000000" w14:paraId="000001C8">
      <w:pPr>
        <w:numPr>
          <w:ilvl w:val="1"/>
          <w:numId w:val="15"/>
        </w:numPr>
        <w:spacing w:after="0" w:afterAutospacing="0" w:before="0" w:beforeAutospacing="0" w:line="360" w:lineRule="auto"/>
        <w:ind w:left="1440" w:hanging="360"/>
        <w:jc w:val="both"/>
        <w:rPr>
          <w:rFonts w:ascii="Arial" w:cs="Arial" w:eastAsia="Arial" w:hAnsi="Arial"/>
        </w:rPr>
      </w:pPr>
      <w:r w:rsidDel="00000000" w:rsidR="00000000" w:rsidRPr="00000000">
        <w:rPr>
          <w:rFonts w:ascii="Arial" w:cs="Arial" w:eastAsia="Arial" w:hAnsi="Arial"/>
          <w:rtl w:val="0"/>
        </w:rPr>
        <w:t xml:space="preserve">El/la coordinador/a del proyecto, quien ejercerá la Secretaría Técnica.</w:t>
      </w:r>
    </w:p>
    <w:p w:rsidR="00000000" w:rsidDel="00000000" w:rsidP="00000000" w:rsidRDefault="00000000" w:rsidRPr="00000000" w14:paraId="000001C9">
      <w:pPr>
        <w:numPr>
          <w:ilvl w:val="1"/>
          <w:numId w:val="15"/>
        </w:numPr>
        <w:spacing w:after="0" w:afterAutospacing="0" w:before="0" w:beforeAutospacing="0" w:line="360" w:lineRule="auto"/>
        <w:ind w:left="1440" w:hanging="360"/>
        <w:jc w:val="both"/>
        <w:rPr>
          <w:rFonts w:ascii="Arial" w:cs="Arial" w:eastAsia="Arial" w:hAnsi="Arial"/>
        </w:rPr>
      </w:pPr>
      <w:r w:rsidDel="00000000" w:rsidR="00000000" w:rsidRPr="00000000">
        <w:rPr>
          <w:rFonts w:ascii="Arial" w:cs="Arial" w:eastAsia="Arial" w:hAnsi="Arial"/>
          <w:rtl w:val="0"/>
        </w:rPr>
        <w:t xml:space="preserve">Veedores delegados, según acta de constitución avalada por la Personería Distrital.</w:t>
      </w:r>
    </w:p>
    <w:p w:rsidR="00000000" w:rsidDel="00000000" w:rsidP="00000000" w:rsidRDefault="00000000" w:rsidRPr="00000000" w14:paraId="000001CA">
      <w:pPr>
        <w:numPr>
          <w:ilvl w:val="0"/>
          <w:numId w:val="15"/>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Participantes Invitados:</w:t>
      </w:r>
    </w:p>
    <w:p w:rsidR="00000000" w:rsidDel="00000000" w:rsidP="00000000" w:rsidRDefault="00000000" w:rsidRPr="00000000" w14:paraId="000001CB">
      <w:pPr>
        <w:numPr>
          <w:ilvl w:val="1"/>
          <w:numId w:val="15"/>
        </w:numPr>
        <w:spacing w:after="0" w:afterAutospacing="0" w:before="0" w:beforeAutospacing="0" w:line="360" w:lineRule="auto"/>
        <w:ind w:left="1440" w:hanging="360"/>
        <w:jc w:val="both"/>
        <w:rPr>
          <w:rFonts w:ascii="Arial" w:cs="Arial" w:eastAsia="Arial" w:hAnsi="Arial"/>
        </w:rPr>
      </w:pPr>
      <w:r w:rsidDel="00000000" w:rsidR="00000000" w:rsidRPr="00000000">
        <w:rPr>
          <w:rFonts w:ascii="Arial" w:cs="Arial" w:eastAsia="Arial" w:hAnsi="Arial"/>
          <w:rtl w:val="0"/>
        </w:rPr>
        <w:t xml:space="preserve">Referente de Proyectos de Inversión Local de la Secretaría Distrital de Salud (asistencia técnica y seguimiento).</w:t>
      </w:r>
    </w:p>
    <w:p w:rsidR="00000000" w:rsidDel="00000000" w:rsidP="00000000" w:rsidRDefault="00000000" w:rsidRPr="00000000" w14:paraId="000001CC">
      <w:pPr>
        <w:numPr>
          <w:ilvl w:val="1"/>
          <w:numId w:val="15"/>
        </w:numPr>
        <w:spacing w:after="0" w:afterAutospacing="0" w:before="0" w:beforeAutospacing="0" w:line="360" w:lineRule="auto"/>
        <w:ind w:left="1440" w:hanging="360"/>
        <w:jc w:val="both"/>
        <w:rPr>
          <w:rFonts w:ascii="Arial" w:cs="Arial" w:eastAsia="Arial" w:hAnsi="Arial"/>
        </w:rPr>
      </w:pPr>
      <w:r w:rsidDel="00000000" w:rsidR="00000000" w:rsidRPr="00000000">
        <w:rPr>
          <w:rFonts w:ascii="Arial" w:cs="Arial" w:eastAsia="Arial" w:hAnsi="Arial"/>
          <w:rtl w:val="0"/>
        </w:rPr>
        <w:t xml:space="preserve">Referente de políticas públicas de la Subred Integrada de Servicios de Salud ESE.</w:t>
      </w:r>
    </w:p>
    <w:p w:rsidR="00000000" w:rsidDel="00000000" w:rsidP="00000000" w:rsidRDefault="00000000" w:rsidRPr="00000000" w14:paraId="000001CD">
      <w:pPr>
        <w:numPr>
          <w:ilvl w:val="1"/>
          <w:numId w:val="15"/>
        </w:numPr>
        <w:spacing w:after="240" w:before="0" w:beforeAutospacing="0" w:line="360" w:lineRule="auto"/>
        <w:ind w:left="1440" w:hanging="360"/>
        <w:jc w:val="both"/>
        <w:rPr>
          <w:rFonts w:ascii="Arial" w:cs="Arial" w:eastAsia="Arial" w:hAnsi="Arial"/>
        </w:rPr>
      </w:pPr>
      <w:r w:rsidDel="00000000" w:rsidR="00000000" w:rsidRPr="00000000">
        <w:rPr>
          <w:rFonts w:ascii="Arial" w:cs="Arial" w:eastAsia="Arial" w:hAnsi="Arial"/>
          <w:rtl w:val="0"/>
        </w:rPr>
        <w:t xml:space="preserve">Otros invitados definidos por el FDRS.</w:t>
      </w:r>
    </w:p>
    <w:p w:rsidR="00000000" w:rsidDel="00000000" w:rsidP="00000000" w:rsidRDefault="00000000" w:rsidRPr="00000000" w14:paraId="000001CE">
      <w:pPr>
        <w:spacing w:after="240" w:before="240" w:line="360" w:lineRule="auto"/>
        <w:jc w:val="both"/>
        <w:rPr>
          <w:rFonts w:ascii="Arial" w:cs="Arial" w:eastAsia="Arial" w:hAnsi="Arial"/>
          <w:i w:val="1"/>
          <w:iCs w:val="1"/>
        </w:rPr>
      </w:pPr>
      <w:r w:rsidDel="00000000" w:rsidR="00000000" w:rsidRPr="00000000">
        <w:rPr>
          <w:rFonts w:ascii="Arial" w:cs="Arial" w:eastAsia="Arial" w:hAnsi="Arial"/>
          <w:i w:val="1"/>
          <w:iCs w:val="1"/>
          <w:rtl w:val="0"/>
        </w:rPr>
        <w:t xml:space="preserve">Funciones del comité técnico de seguimiento</w:t>
      </w:r>
    </w:p>
    <w:p w:rsidR="00000000" w:rsidDel="00000000" w:rsidP="00000000" w:rsidRDefault="00000000" w:rsidRPr="00000000" w14:paraId="000001CF">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Este comité efectuará reuniones y si se presenta un caso que lo amerite deberán realizarse sesiones extraordinarias. </w:t>
      </w:r>
    </w:p>
    <w:p w:rsidR="00000000" w:rsidDel="00000000" w:rsidP="00000000" w:rsidRDefault="00000000" w:rsidRPr="00000000" w14:paraId="000001D0">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Comité tendrá como obligaciones las siguientes:</w:t>
      </w:r>
    </w:p>
    <w:p w:rsidR="00000000" w:rsidDel="00000000" w:rsidP="00000000" w:rsidRDefault="00000000" w:rsidRPr="00000000" w14:paraId="000001D1">
      <w:pPr>
        <w:numPr>
          <w:ilvl w:val="0"/>
          <w:numId w:val="4"/>
        </w:numPr>
        <w:spacing w:after="0" w:afterAutospacing="0" w:before="24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Realizar reuniones virtuales o presenciales, en el sitio que de común acuerdo determinen sus integrantes. </w:t>
      </w:r>
    </w:p>
    <w:p w:rsidR="00000000" w:rsidDel="00000000" w:rsidP="00000000" w:rsidRDefault="00000000" w:rsidRPr="00000000" w14:paraId="000001D2">
      <w:pPr>
        <w:numPr>
          <w:ilvl w:val="0"/>
          <w:numId w:val="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Revisar el plan técnico y su avance (proyección físico-financiera, cronograma general).</w:t>
      </w:r>
    </w:p>
    <w:p w:rsidR="00000000" w:rsidDel="00000000" w:rsidP="00000000" w:rsidRDefault="00000000" w:rsidRPr="00000000" w14:paraId="000001D3">
      <w:pPr>
        <w:numPr>
          <w:ilvl w:val="0"/>
          <w:numId w:val="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Realizar recomendaciones de ajuste al cronograma de actividades y formatos que se utilizaran en el desarrollo del proyecto.</w:t>
      </w:r>
    </w:p>
    <w:p w:rsidR="00000000" w:rsidDel="00000000" w:rsidP="00000000" w:rsidRDefault="00000000" w:rsidRPr="00000000" w14:paraId="000001D4">
      <w:pPr>
        <w:numPr>
          <w:ilvl w:val="0"/>
          <w:numId w:val="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Dar sugerencias y recomendaciones frente a espacios, convocatoria, difusión y ejecución del proceso en cuanto a la capacitación y ejecución del contrato. </w:t>
      </w:r>
    </w:p>
    <w:p w:rsidR="00000000" w:rsidDel="00000000" w:rsidP="00000000" w:rsidRDefault="00000000" w:rsidRPr="00000000" w14:paraId="000001D5">
      <w:pPr>
        <w:numPr>
          <w:ilvl w:val="0"/>
          <w:numId w:val="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Realizar seguimiento a la ejecución del contrato y dar las alertas o recomendaciones al supervisor de este.</w:t>
      </w:r>
    </w:p>
    <w:p w:rsidR="00000000" w:rsidDel="00000000" w:rsidP="00000000" w:rsidRDefault="00000000" w:rsidRPr="00000000" w14:paraId="000001D6">
      <w:pPr>
        <w:numPr>
          <w:ilvl w:val="0"/>
          <w:numId w:val="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Realizar reuniones del comité de seguimiento extraordinario cuando por solicitud de alguna de las partes firmantes del contrato se requiera.</w:t>
      </w:r>
    </w:p>
    <w:p w:rsidR="00000000" w:rsidDel="00000000" w:rsidP="00000000" w:rsidRDefault="00000000" w:rsidRPr="00000000" w14:paraId="000001D7">
      <w:pPr>
        <w:numPr>
          <w:ilvl w:val="0"/>
          <w:numId w:val="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Solicitar al contratista informes de seguimiento de las iniciativas previo a los comités técnicos de seguimiento.</w:t>
      </w:r>
    </w:p>
    <w:p w:rsidR="00000000" w:rsidDel="00000000" w:rsidP="00000000" w:rsidRDefault="00000000" w:rsidRPr="00000000" w14:paraId="000001D8">
      <w:pPr>
        <w:numPr>
          <w:ilvl w:val="0"/>
          <w:numId w:val="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Emitir recomendaciones y orientaciones para asegurar la adecuación de las acciones a los Planes Participativos del Cuidado.</w:t>
      </w:r>
    </w:p>
    <w:p w:rsidR="00000000" w:rsidDel="00000000" w:rsidP="00000000" w:rsidRDefault="00000000" w:rsidRPr="00000000" w14:paraId="000001D9">
      <w:pPr>
        <w:numPr>
          <w:ilvl w:val="0"/>
          <w:numId w:val="4"/>
        </w:numPr>
        <w:spacing w:after="0" w:afterAutospacing="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Formalizar las sesiones con actas detalladas, incluyendo las firmas de los participantes.</w:t>
      </w:r>
    </w:p>
    <w:p w:rsidR="00000000" w:rsidDel="00000000" w:rsidP="00000000" w:rsidRDefault="00000000" w:rsidRPr="00000000" w14:paraId="000001DA">
      <w:pPr>
        <w:numPr>
          <w:ilvl w:val="0"/>
          <w:numId w:val="4"/>
        </w:numPr>
        <w:spacing w:after="240" w:before="0" w:beforeAutospacing="0" w:line="360" w:lineRule="auto"/>
        <w:ind w:left="720" w:hanging="360"/>
        <w:jc w:val="both"/>
        <w:rPr>
          <w:rFonts w:ascii="Arial" w:cs="Arial" w:eastAsia="Arial" w:hAnsi="Arial"/>
        </w:rPr>
      </w:pPr>
      <w:r w:rsidDel="00000000" w:rsidR="00000000" w:rsidRPr="00000000">
        <w:rPr>
          <w:rFonts w:ascii="Arial" w:cs="Arial" w:eastAsia="Arial" w:hAnsi="Arial"/>
          <w:rtl w:val="0"/>
        </w:rPr>
        <w:t xml:space="preserve">Las demás definidas en el anexo técnico y las demás requeridas para la correcta ejecución del contrato. </w:t>
      </w:r>
    </w:p>
    <w:p w:rsidR="00000000" w:rsidDel="00000000" w:rsidP="00000000" w:rsidRDefault="00000000" w:rsidRPr="00000000" w14:paraId="000001DB">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Contratista deberá tener en cuenta que el Comité Técnico, es una instancia para seguimiento y recomendaciones, cualquier sugerencia y/o propuesta expuesta en dicho comité, deberá ser aprobada por el Supervisor del contrato. Adicionalmente, este Comité no podrá aprobar modificaciones al anexo técnico, estudio previo o clausulado del contrato, esto deberá ser aprobado por el Ordenador del Gasto y realizar el trámite correspondiente a través de la plataforma SECOP II.</w:t>
      </w:r>
    </w:p>
    <w:p w:rsidR="00000000" w:rsidDel="00000000" w:rsidP="00000000" w:rsidRDefault="00000000" w:rsidRPr="00000000" w14:paraId="000001DC">
      <w:pPr>
        <w:spacing w:after="240" w:before="240" w:line="360" w:lineRule="auto"/>
        <w:jc w:val="both"/>
        <w:rPr>
          <w:rFonts w:ascii="Arial" w:cs="Arial" w:eastAsia="Arial" w:hAnsi="Arial"/>
          <w:i w:val="1"/>
          <w:iCs w:val="1"/>
        </w:rPr>
      </w:pPr>
      <w:r w:rsidDel="00000000" w:rsidR="00000000" w:rsidRPr="00000000">
        <w:rPr>
          <w:rFonts w:ascii="Arial" w:cs="Arial" w:eastAsia="Arial" w:hAnsi="Arial"/>
          <w:i w:val="1"/>
          <w:iCs w:val="1"/>
          <w:rtl w:val="0"/>
        </w:rPr>
        <w:t xml:space="preserve">Sesiones del comité técnico de seguimiento</w:t>
      </w:r>
    </w:p>
    <w:p w:rsidR="00000000" w:rsidDel="00000000" w:rsidP="00000000" w:rsidRDefault="00000000" w:rsidRPr="00000000" w14:paraId="000001DD">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Comité deberá reunirse por primera vez, dentro de los ocho (8) días hábiles siguientes a la conformación de la veeduría ciudadana de acuerdo con los lineamientos de Control Social, en la cual se presentarán los integrantes del Comité Técnico de Seguimiento y se definirá y aprobará el cronograma de actividades para la ejecución del contrato. El Comité se reunirá de forma ordinaria, y extraordinariamente las veces que sea necesario por solicitud del Supervisor o alguno de sus miembros.</w:t>
      </w:r>
    </w:p>
    <w:p w:rsidR="00000000" w:rsidDel="00000000" w:rsidP="00000000" w:rsidRDefault="00000000" w:rsidRPr="00000000" w14:paraId="000001DE">
      <w:pPr>
        <w:spacing w:after="240" w:before="240" w:line="36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DF">
      <w:pPr>
        <w:pStyle w:val="Heading1"/>
        <w:spacing w:before="400" w:line="276" w:lineRule="auto"/>
        <w:rPr>
          <w:rFonts w:ascii="Arial" w:cs="Arial" w:eastAsia="Arial" w:hAnsi="Arial"/>
          <w:b w:val="0"/>
          <w:bCs w:val="0"/>
          <w:sz w:val="40"/>
          <w:szCs w:val="40"/>
        </w:rPr>
      </w:pPr>
      <w:bookmarkStart w:colFirst="0" w:colLast="0" w:name="_mjnhrwz6rky" w:id="33"/>
      <w:bookmarkEnd w:id="33"/>
      <w:r w:rsidDel="00000000" w:rsidR="00000000" w:rsidRPr="00000000">
        <w:rPr>
          <w:rFonts w:ascii="Arial" w:cs="Arial" w:eastAsia="Arial" w:hAnsi="Arial"/>
          <w:sz w:val="24"/>
          <w:szCs w:val="24"/>
          <w:rtl w:val="0"/>
        </w:rPr>
        <w:t xml:space="preserve">Supervisión</w:t>
      </w:r>
      <w:r w:rsidDel="00000000" w:rsidR="00000000" w:rsidRPr="00000000">
        <w:rPr>
          <w:rtl w:val="0"/>
        </w:rPr>
      </w:r>
    </w:p>
    <w:p w:rsidR="00000000" w:rsidDel="00000000" w:rsidP="00000000" w:rsidRDefault="00000000" w:rsidRPr="00000000" w14:paraId="000001E0">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rtl w:val="0"/>
        </w:rPr>
        <w:t xml:space="preserve">La supervisión de los contratos que se celebren para la ejecución de este concepto de gasto será llevada a cabo por el Alcalde Local o por el funcionario o contratista que éste designe o contrate.</w:t>
      </w:r>
      <w:r w:rsidDel="00000000" w:rsidR="00000000" w:rsidRPr="00000000">
        <w:rPr>
          <w:rtl w:val="0"/>
        </w:rPr>
      </w:r>
    </w:p>
    <w:p w:rsidR="00000000" w:rsidDel="00000000" w:rsidP="00000000" w:rsidRDefault="00000000" w:rsidRPr="00000000" w14:paraId="000001E1">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El supervisor estará sujeto a lo dispuesto en los artículos 44, 83 y 84 de la Ley 1474 de 2011 -por la cual se dictan normas orientadas a fortalecer los mecanismos de prevención, investigación y sanción de actos de corrupción y la efectividad del control de la gestión pública- y ejercerá sus obligaciones conforme a lo establecido en el Manual de Contratación de la Secretaría Distrital de Gobierno, anexo 2 y está obligado a vigilar permanentemente la ejecución del objeto del contrato. Deberá realizar un seguimiento técnico, administrativo, financiero, contable y jurídico sobre el cumplimiento del objeto del contrato, en concordancia con el artículo 83 de la Ley 1474 de 2011. Para tal fin, deberá cumplir con las facultades y deberes establecidos en la referida ley y las demás normas concordantes vigentes. </w:t>
      </w:r>
    </w:p>
    <w:p w:rsidR="00000000" w:rsidDel="00000000" w:rsidP="00000000" w:rsidRDefault="00000000" w:rsidRPr="00000000" w14:paraId="000001E2">
      <w:pPr>
        <w:pStyle w:val="Heading1"/>
        <w:spacing w:after="240" w:before="240" w:line="360" w:lineRule="auto"/>
        <w:jc w:val="both"/>
        <w:rPr>
          <w:rFonts w:ascii="Arial" w:cs="Arial" w:eastAsia="Arial" w:hAnsi="Arial"/>
          <w:b w:val="0"/>
          <w:bCs w:val="0"/>
          <w:sz w:val="40"/>
          <w:szCs w:val="40"/>
        </w:rPr>
      </w:pPr>
      <w:bookmarkStart w:colFirst="0" w:colLast="0" w:name="_n37e73wp0d9s" w:id="34"/>
      <w:bookmarkEnd w:id="34"/>
      <w:r w:rsidDel="00000000" w:rsidR="00000000" w:rsidRPr="00000000">
        <w:rPr>
          <w:rFonts w:ascii="Arial" w:cs="Arial" w:eastAsia="Arial" w:hAnsi="Arial"/>
          <w:sz w:val="24"/>
          <w:szCs w:val="24"/>
          <w:rtl w:val="0"/>
        </w:rPr>
        <w:t xml:space="preserve">Costos </w:t>
      </w:r>
      <w:r w:rsidDel="00000000" w:rsidR="00000000" w:rsidRPr="00000000">
        <w:rPr>
          <w:rtl w:val="0"/>
        </w:rPr>
      </w:r>
    </w:p>
    <w:p w:rsidR="00000000" w:rsidDel="00000000" w:rsidP="00000000" w:rsidRDefault="00000000" w:rsidRPr="00000000" w14:paraId="000001E3">
      <w:pPr>
        <w:spacing w:after="0" w:line="360" w:lineRule="auto"/>
        <w:ind w:left="60" w:firstLine="0"/>
        <w:jc w:val="both"/>
        <w:rPr>
          <w:rFonts w:ascii="Arial" w:cs="Arial" w:eastAsia="Arial" w:hAnsi="Arial"/>
          <w:highlight w:val="white"/>
        </w:rPr>
      </w:pPr>
      <w:r w:rsidDel="00000000" w:rsidR="00000000" w:rsidRPr="00000000">
        <w:rPr>
          <w:rFonts w:ascii="Arial" w:cs="Arial" w:eastAsia="Arial" w:hAnsi="Arial"/>
          <w:highlight w:val="white"/>
          <w:rtl w:val="0"/>
        </w:rPr>
        <w:t xml:space="preserve">Para la definición del presupuesto se realizará un estudio de mercado que permita identificar los principales proveedores. Con base en esta información se llevará a cabo un análisis comparativo de precios, tomando como referencia proyectos de características similares. A partir de este ejercicio se establecerá el presupuesto oficial, el cual reflejará el valor estimado del contrato para la implementación del proyecto.</w:t>
      </w:r>
    </w:p>
    <w:p w:rsidR="00000000" w:rsidDel="00000000" w:rsidP="00000000" w:rsidRDefault="00000000" w:rsidRPr="00000000" w14:paraId="000001E4">
      <w:pPr>
        <w:spacing w:after="0" w:line="276" w:lineRule="auto"/>
        <w:ind w:left="60" w:firstLine="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1E5">
      <w:pPr>
        <w:spacing w:after="0" w:line="276" w:lineRule="auto"/>
        <w:ind w:left="60" w:firstLine="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1E6">
      <w:pPr>
        <w:spacing w:after="0" w:line="360" w:lineRule="auto"/>
        <w:jc w:val="both"/>
        <w:rPr>
          <w:rFonts w:ascii="Arial" w:cs="Arial" w:eastAsia="Arial" w:hAnsi="Arial"/>
          <w:b w:val="1"/>
          <w:bCs w:val="1"/>
        </w:rPr>
      </w:pPr>
      <w:r w:rsidDel="00000000" w:rsidR="00000000" w:rsidRPr="00000000">
        <w:rPr>
          <w:rtl w:val="0"/>
        </w:rPr>
      </w:r>
    </w:p>
    <w:tbl>
      <w:tblPr>
        <w:tblStyle w:val="Table2"/>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6.5"/>
        <w:gridCol w:w="2256.5"/>
        <w:gridCol w:w="2256.5"/>
        <w:gridCol w:w="2256.5"/>
        <w:tblGridChange w:id="0">
          <w:tblGrid>
            <w:gridCol w:w="2256.5"/>
            <w:gridCol w:w="2256.5"/>
            <w:gridCol w:w="2256.5"/>
            <w:gridCol w:w="225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7">
            <w:pPr>
              <w:spacing w:after="0" w:line="276" w:lineRule="auto"/>
              <w:ind w:left="140" w:firstLine="0"/>
              <w:jc w:val="center"/>
              <w:rPr>
                <w:rFonts w:ascii="Arial" w:cs="Arial" w:eastAsia="Arial" w:hAnsi="Arial"/>
                <w:b w:val="1"/>
                <w:bCs w:val="1"/>
              </w:rPr>
            </w:pPr>
            <w:r w:rsidDel="00000000" w:rsidR="00000000" w:rsidRPr="00000000">
              <w:rPr>
                <w:rFonts w:ascii="Arial" w:cs="Arial" w:eastAsia="Arial" w:hAnsi="Arial"/>
                <w:b w:val="1"/>
                <w:bCs w:val="1"/>
                <w:sz w:val="20"/>
                <w:szCs w:val="20"/>
                <w:rtl w:val="0"/>
              </w:rPr>
              <w:t xml:space="preserve">Metas proyecto</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8">
            <w:pPr>
              <w:spacing w:after="0" w:line="276" w:lineRule="auto"/>
              <w:ind w:left="140" w:firstLine="0"/>
              <w:jc w:val="center"/>
              <w:rPr>
                <w:rFonts w:ascii="Arial" w:cs="Arial" w:eastAsia="Arial" w:hAnsi="Arial"/>
                <w:b w:val="1"/>
                <w:bCs w:val="1"/>
              </w:rPr>
            </w:pPr>
            <w:r w:rsidDel="00000000" w:rsidR="00000000" w:rsidRPr="00000000">
              <w:rPr>
                <w:rFonts w:ascii="Arial" w:cs="Arial" w:eastAsia="Arial" w:hAnsi="Arial"/>
                <w:b w:val="1"/>
                <w:bCs w:val="1"/>
                <w:sz w:val="20"/>
                <w:szCs w:val="20"/>
                <w:rtl w:val="0"/>
              </w:rPr>
              <w:t xml:space="preserve">Meta por vigencia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9">
            <w:pPr>
              <w:spacing w:after="0" w:line="276" w:lineRule="auto"/>
              <w:ind w:left="140" w:firstLine="0"/>
              <w:jc w:val="center"/>
              <w:rPr>
                <w:rFonts w:ascii="Arial" w:cs="Arial" w:eastAsia="Arial" w:hAnsi="Arial"/>
                <w:b w:val="1"/>
                <w:bCs w:val="1"/>
              </w:rPr>
            </w:pPr>
            <w:r w:rsidDel="00000000" w:rsidR="00000000" w:rsidRPr="00000000">
              <w:rPr>
                <w:rFonts w:ascii="Arial" w:cs="Arial" w:eastAsia="Arial" w:hAnsi="Arial"/>
                <w:b w:val="1"/>
                <w:bCs w:val="1"/>
                <w:sz w:val="20"/>
                <w:szCs w:val="20"/>
                <w:rtl w:val="0"/>
              </w:rPr>
              <w:t xml:space="preserve">Componentes del proyecto</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spacing w:after="0" w:line="276" w:lineRule="auto"/>
              <w:ind w:left="140" w:firstLine="0"/>
              <w:jc w:val="center"/>
              <w:rPr>
                <w:rFonts w:ascii="Arial" w:cs="Arial" w:eastAsia="Arial" w:hAnsi="Arial"/>
                <w:b w:val="1"/>
                <w:bCs w:val="1"/>
              </w:rPr>
            </w:pPr>
            <w:r w:rsidDel="00000000" w:rsidR="00000000" w:rsidRPr="00000000">
              <w:rPr>
                <w:rFonts w:ascii="Arial" w:cs="Arial" w:eastAsia="Arial" w:hAnsi="Arial"/>
                <w:b w:val="1"/>
                <w:bCs w:val="1"/>
                <w:sz w:val="20"/>
                <w:szCs w:val="20"/>
                <w:rtl w:val="0"/>
              </w:rPr>
              <w:t xml:space="preserve">Valor Proyectado</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B">
            <w:pPr>
              <w:spacing w:after="0" w:line="276" w:lineRule="auto"/>
              <w:ind w:left="140" w:firstLine="0"/>
              <w:jc w:val="both"/>
              <w:rPr>
                <w:rFonts w:ascii="Arial" w:cs="Arial" w:eastAsia="Arial" w:hAnsi="Arial"/>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spacing w:after="0" w:line="276" w:lineRule="auto"/>
              <w:ind w:left="140" w:firstLine="0"/>
              <w:jc w:val="center"/>
              <w:rPr>
                <w:rFonts w:ascii="Arial" w:cs="Arial" w:eastAsia="Arial" w:hAnsi="Arial"/>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spacing w:after="0" w:line="276" w:lineRule="auto"/>
              <w:ind w:left="140" w:firstLine="0"/>
              <w:jc w:val="center"/>
              <w:rPr>
                <w:rFonts w:ascii="Arial" w:cs="Arial" w:eastAsia="Arial" w:hAnsi="Arial"/>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E">
            <w:pPr>
              <w:spacing w:after="0" w:line="276" w:lineRule="auto"/>
              <w:ind w:left="140" w:firstLine="0"/>
              <w:jc w:val="center"/>
              <w:rPr>
                <w:rFonts w:ascii="Arial" w:cs="Arial" w:eastAsia="Arial" w:hAnsi="Arial"/>
                <w:b w:val="1"/>
                <w:bCs w:val="1"/>
                <w:sz w:val="20"/>
                <w:szCs w:val="20"/>
              </w:rPr>
            </w:pPr>
            <w:r w:rsidDel="00000000" w:rsidR="00000000" w:rsidRPr="00000000">
              <w:rPr>
                <w:rtl w:val="0"/>
              </w:rPr>
            </w:r>
          </w:p>
        </w:tc>
      </w:tr>
    </w:tbl>
    <w:p w:rsidR="00000000" w:rsidDel="00000000" w:rsidP="00000000" w:rsidRDefault="00000000" w:rsidRPr="00000000" w14:paraId="000001EF">
      <w:pPr>
        <w:spacing w:after="0" w:line="36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F0">
      <w:pPr>
        <w:shd w:fill="ffffff" w:val="clear"/>
        <w:spacing w:after="240" w:before="240" w:line="36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F1">
      <w:pPr>
        <w:shd w:fill="ffffff" w:val="clear"/>
        <w:spacing w:after="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2">
      <w:pPr>
        <w:shd w:fill="ffffff" w:val="clear"/>
        <w:spacing w:after="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3">
      <w:pPr>
        <w:shd w:fill="ffffff" w:val="clear"/>
        <w:spacing w:after="240" w:line="36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Referencias</w:t>
      </w:r>
    </w:p>
    <w:p w:rsidR="00000000" w:rsidDel="00000000" w:rsidP="00000000" w:rsidRDefault="00000000" w:rsidRPr="00000000" w14:paraId="000001F4">
      <w:pPr>
        <w:shd w:fill="ffffff" w:val="clear"/>
        <w:spacing w:after="240" w:line="360" w:lineRule="auto"/>
        <w:jc w:val="both"/>
        <w:rPr>
          <w:rFonts w:ascii="Arial" w:cs="Arial" w:eastAsia="Arial" w:hAnsi="Arial"/>
        </w:rPr>
      </w:pPr>
      <w:r w:rsidDel="00000000" w:rsidR="00000000" w:rsidRPr="00000000">
        <w:rPr>
          <w:rFonts w:ascii="Arial" w:cs="Arial" w:eastAsia="Arial" w:hAnsi="Arial"/>
          <w:rtl w:val="0"/>
        </w:rPr>
        <w:t xml:space="preserve">(1). Secretaria Distrital de Salud. Caracterización del abuso de sustancias psicoactivas en población habitante de calle.  [Internet]. [citado el 7 de marzo de 2024]. Disponible en: https://www.minjusticia.gov.co/programas-co/ODC/Publicaciones/Publicaciones/CO031052015-caracterizacion-abuso-sustancia-psicoactivas-habitantes-calle.pdf</w:t>
      </w:r>
    </w:p>
    <w:p w:rsidR="00000000" w:rsidDel="00000000" w:rsidP="00000000" w:rsidRDefault="00000000" w:rsidRPr="00000000" w14:paraId="000001F5">
      <w:pPr>
        <w:shd w:fill="ffffff" w:val="clear"/>
        <w:spacing w:after="240" w:line="360" w:lineRule="auto"/>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Arial" w:cs="Arial" w:eastAsia="Arial" w:hAnsi="Arial"/>
        </w:rPr>
      </w:pPr>
      <w:r w:rsidDel="00000000" w:rsidR="00000000" w:rsidRPr="00000000">
        <w:rPr>
          <w:rtl w:val="0"/>
        </w:rPr>
      </w:r>
    </w:p>
    <w:sectPr>
      <w:pgSz w:h="16838" w:w="11906"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Apto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s"/>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